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801C" w14:textId="77777777" w:rsidR="00F644D2" w:rsidRDefault="00F644D2" w:rsidP="00F644D2">
      <w:pPr>
        <w:pStyle w:val="NormalWeb"/>
      </w:pPr>
      <w:r>
        <w:rPr>
          <w:noProof/>
        </w:rPr>
        <w:drawing>
          <wp:anchor distT="0" distB="0" distL="114300" distR="114300" simplePos="0" relativeHeight="251660288" behindDoc="1" locked="0" layoutInCell="1" allowOverlap="1" wp14:anchorId="33CC0FBE" wp14:editId="3317B6AF">
            <wp:simplePos x="0" y="0"/>
            <wp:positionH relativeFrom="column">
              <wp:posOffset>3895725</wp:posOffset>
            </wp:positionH>
            <wp:positionV relativeFrom="paragraph">
              <wp:posOffset>272142</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29A66" w14:textId="77777777" w:rsidR="00F644D2" w:rsidRDefault="00F644D2" w:rsidP="00F644D2">
      <w:pPr>
        <w:spacing w:after="200" w:line="276" w:lineRule="auto"/>
        <w:rPr>
          <w:rFonts w:cs="Arial"/>
          <w:b/>
          <w:bCs/>
          <w:color w:val="000000" w:themeColor="text1"/>
          <w:sz w:val="72"/>
          <w:szCs w:val="72"/>
        </w:rPr>
      </w:pPr>
    </w:p>
    <w:p w14:paraId="767A07EE" w14:textId="77777777" w:rsidR="00F644D2" w:rsidRDefault="00F644D2" w:rsidP="00F644D2">
      <w:pPr>
        <w:spacing w:after="200" w:line="276" w:lineRule="auto"/>
        <w:rPr>
          <w:rFonts w:cs="Arial"/>
          <w:b/>
          <w:bCs/>
          <w:color w:val="000000" w:themeColor="text1"/>
          <w:sz w:val="72"/>
          <w:szCs w:val="72"/>
        </w:rPr>
      </w:pPr>
    </w:p>
    <w:p w14:paraId="428F1D3D" w14:textId="77777777" w:rsidR="00F644D2" w:rsidRDefault="00F644D2" w:rsidP="00F644D2">
      <w:pPr>
        <w:spacing w:after="200" w:line="276" w:lineRule="auto"/>
        <w:rPr>
          <w:rFonts w:cs="Arial"/>
          <w:b/>
          <w:bCs/>
          <w:color w:val="000000" w:themeColor="text1"/>
          <w:sz w:val="72"/>
          <w:szCs w:val="72"/>
        </w:rPr>
      </w:pPr>
    </w:p>
    <w:p w14:paraId="076176AB" w14:textId="406D46CE" w:rsidR="00F644D2" w:rsidRDefault="00D2051C" w:rsidP="00F644D2">
      <w:pPr>
        <w:spacing w:after="200" w:line="276" w:lineRule="auto"/>
        <w:rPr>
          <w:rFonts w:cs="Arial"/>
          <w:b/>
          <w:bCs/>
          <w:color w:val="000000" w:themeColor="text1"/>
          <w:sz w:val="72"/>
          <w:szCs w:val="72"/>
        </w:rPr>
      </w:pPr>
      <w:r>
        <w:rPr>
          <w:noProof/>
          <w:lang w:val="en-GB" w:eastAsia="en-GB"/>
        </w:rPr>
        <mc:AlternateContent>
          <mc:Choice Requires="wps">
            <w:drawing>
              <wp:anchor distT="0" distB="0" distL="114300" distR="114300" simplePos="0" relativeHeight="251659264" behindDoc="0" locked="0" layoutInCell="1" allowOverlap="1" wp14:anchorId="6CACE186" wp14:editId="2947BEBE">
                <wp:simplePos x="0" y="0"/>
                <wp:positionH relativeFrom="column">
                  <wp:posOffset>108585</wp:posOffset>
                </wp:positionH>
                <wp:positionV relativeFrom="paragraph">
                  <wp:posOffset>579120</wp:posOffset>
                </wp:positionV>
                <wp:extent cx="6185535" cy="6188710"/>
                <wp:effectExtent l="0" t="0" r="0"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5535" cy="6188710"/>
                        </a:xfrm>
                        <a:prstGeom prst="rect">
                          <a:avLst/>
                        </a:prstGeom>
                        <a:noFill/>
                        <a:ln>
                          <a:noFill/>
                        </a:ln>
                      </wps:spPr>
                      <wps:txbx>
                        <w:txbxContent>
                          <w:p w14:paraId="0381072E" w14:textId="2F78E974" w:rsidR="00F644D2" w:rsidRPr="00F644D2" w:rsidRDefault="00F644D2" w:rsidP="00F644D2">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rPr>
                            </w:pPr>
                            <w:r>
                              <w:rPr>
                                <w:rFonts w:ascii="Arial Rounded MT Bold" w:hAnsi="Arial Rounded MT Bold"/>
                                <w:noProof/>
                                <w:color w:val="0F243E" w:themeColor="text2" w:themeShade="80"/>
                                <w:sz w:val="96"/>
                                <w:szCs w:val="96"/>
                              </w:rPr>
                              <w:t>PREVENT</w:t>
                            </w:r>
                          </w:p>
                          <w:p w14:paraId="07FD1A6C" w14:textId="77777777" w:rsidR="00F644D2" w:rsidRPr="00F644D2" w:rsidRDefault="00F644D2" w:rsidP="00F644D2">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rPr>
                            </w:pPr>
                            <w:r w:rsidRPr="00F644D2">
                              <w:rPr>
                                <w:rFonts w:ascii="Arial Rounded MT Bold" w:hAnsi="Arial Rounded MT Bold"/>
                                <w:noProof/>
                                <w:color w:val="0F243E" w:themeColor="text2" w:themeShade="80"/>
                                <w:sz w:val="96"/>
                                <w:szCs w:val="96"/>
                              </w:rPr>
                              <w:t>POLICY</w:t>
                            </w:r>
                          </w:p>
                          <w:p w14:paraId="13EB693E" w14:textId="77777777" w:rsidR="00F644D2" w:rsidRDefault="00F644D2" w:rsidP="00F644D2">
                            <w:pPr>
                              <w:pStyle w:val="Title"/>
                              <w:widowControl w:val="0"/>
                              <w:pBdr>
                                <w:bottom w:val="single" w:sz="8" w:space="31" w:color="4F81BD" w:themeColor="accent1"/>
                              </w:pBdr>
                              <w:autoSpaceDE w:val="0"/>
                              <w:autoSpaceDN w:val="0"/>
                              <w:spacing w:before="4" w:after="0"/>
                              <w:rPr>
                                <w:b/>
                                <w:bCs/>
                              </w:rPr>
                            </w:pPr>
                          </w:p>
                          <w:p w14:paraId="4931385A" w14:textId="050D663F" w:rsidR="00F644D2" w:rsidRPr="00CB3F1A" w:rsidRDefault="00EF2BCF" w:rsidP="00F644D2">
                            <w:pPr>
                              <w:pStyle w:val="Title"/>
                              <w:widowControl w:val="0"/>
                              <w:pBdr>
                                <w:bottom w:val="single" w:sz="8" w:space="31" w:color="4F81BD" w:themeColor="accent1"/>
                              </w:pBdr>
                              <w:autoSpaceDE w:val="0"/>
                              <w:autoSpaceDN w:val="0"/>
                              <w:spacing w:before="4" w:after="0"/>
                              <w:rPr>
                                <w:b/>
                                <w:bCs/>
                                <w:color w:val="1294AE"/>
                                <w:sz w:val="72"/>
                                <w:szCs w:val="72"/>
                              </w:rPr>
                            </w:pPr>
                            <w:r>
                              <w:rPr>
                                <w:b/>
                                <w:bCs/>
                                <w:color w:val="1294AE"/>
                                <w:sz w:val="72"/>
                                <w:szCs w:val="72"/>
                              </w:rPr>
                              <w:t>202</w:t>
                            </w:r>
                            <w:r w:rsidR="00066517">
                              <w:rPr>
                                <w:b/>
                                <w:bCs/>
                                <w:color w:val="1294AE"/>
                                <w:sz w:val="72"/>
                                <w:szCs w:val="72"/>
                              </w:rPr>
                              <w:t>6</w:t>
                            </w:r>
                            <w:r>
                              <w:rPr>
                                <w:b/>
                                <w:bCs/>
                                <w:color w:val="1294AE"/>
                                <w:sz w:val="72"/>
                                <w:szCs w:val="72"/>
                              </w:rPr>
                              <w:t>-202</w:t>
                            </w:r>
                            <w:r w:rsidR="00066517">
                              <w:rPr>
                                <w:b/>
                                <w:bCs/>
                                <w:color w:val="1294AE"/>
                                <w:sz w:val="72"/>
                                <w:szCs w:val="72"/>
                              </w:rPr>
                              <w:t>7</w:t>
                            </w:r>
                          </w:p>
                          <w:p w14:paraId="004BC3D1" w14:textId="77777777" w:rsidR="00F644D2" w:rsidRDefault="00F644D2" w:rsidP="00F644D2">
                            <w:pPr>
                              <w:pStyle w:val="Title"/>
                              <w:widowControl w:val="0"/>
                              <w:pBdr>
                                <w:bottom w:val="single" w:sz="8" w:space="31" w:color="4F81BD" w:themeColor="accent1"/>
                              </w:pBdr>
                              <w:autoSpaceDE w:val="0"/>
                              <w:autoSpaceDN w:val="0"/>
                              <w:spacing w:before="4" w:after="0"/>
                              <w:rPr>
                                <w:b/>
                                <w:bCs/>
                              </w:rPr>
                            </w:pPr>
                          </w:p>
                          <w:p w14:paraId="75A3EAB6" w14:textId="77777777" w:rsidR="00F644D2" w:rsidRPr="00160B1A"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2C703464" w14:textId="76CFDE76" w:rsidR="00F644D2" w:rsidRPr="00160B1A"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sidRPr="00160B1A">
                              <w:rPr>
                                <w:b/>
                                <w:bCs/>
                                <w:sz w:val="36"/>
                                <w:szCs w:val="36"/>
                              </w:rPr>
                              <w:t>Last Reviewed</w:t>
                            </w:r>
                            <w:r w:rsidR="004967DC">
                              <w:rPr>
                                <w:b/>
                                <w:bCs/>
                                <w:sz w:val="36"/>
                                <w:szCs w:val="36"/>
                              </w:rPr>
                              <w:t xml:space="preserve"> – </w:t>
                            </w:r>
                            <w:r w:rsidR="00066517">
                              <w:rPr>
                                <w:b/>
                                <w:bCs/>
                                <w:sz w:val="36"/>
                                <w:szCs w:val="36"/>
                              </w:rPr>
                              <w:t xml:space="preserve">June </w:t>
                            </w:r>
                            <w:r w:rsidR="004967DC">
                              <w:rPr>
                                <w:b/>
                                <w:bCs/>
                                <w:sz w:val="36"/>
                                <w:szCs w:val="36"/>
                              </w:rPr>
                              <w:t>202</w:t>
                            </w:r>
                            <w:r w:rsidR="00066517">
                              <w:rPr>
                                <w:b/>
                                <w:bCs/>
                                <w:sz w:val="36"/>
                                <w:szCs w:val="36"/>
                              </w:rPr>
                              <w:t>6</w:t>
                            </w:r>
                          </w:p>
                          <w:p w14:paraId="6796B452" w14:textId="580E2E6B" w:rsidR="00F644D2"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sidRPr="00160B1A">
                              <w:rPr>
                                <w:b/>
                                <w:bCs/>
                                <w:sz w:val="36"/>
                                <w:szCs w:val="36"/>
                              </w:rPr>
                              <w:t>Next review</w:t>
                            </w:r>
                            <w:r w:rsidR="004967DC">
                              <w:rPr>
                                <w:b/>
                                <w:bCs/>
                                <w:sz w:val="36"/>
                                <w:szCs w:val="36"/>
                              </w:rPr>
                              <w:t xml:space="preserve"> – Ju</w:t>
                            </w:r>
                            <w:r w:rsidR="00066517">
                              <w:rPr>
                                <w:b/>
                                <w:bCs/>
                                <w:sz w:val="36"/>
                                <w:szCs w:val="36"/>
                              </w:rPr>
                              <w:t>ne</w:t>
                            </w:r>
                            <w:r w:rsidR="004967DC">
                              <w:rPr>
                                <w:b/>
                                <w:bCs/>
                                <w:sz w:val="36"/>
                                <w:szCs w:val="36"/>
                              </w:rPr>
                              <w:t xml:space="preserve"> 202</w:t>
                            </w:r>
                            <w:r w:rsidR="00066517">
                              <w:rPr>
                                <w:b/>
                                <w:bCs/>
                                <w:sz w:val="36"/>
                                <w:szCs w:val="36"/>
                              </w:rPr>
                              <w:t>7</w:t>
                            </w:r>
                          </w:p>
                          <w:p w14:paraId="1B909F62" w14:textId="77777777" w:rsidR="00F644D2" w:rsidRPr="00160B1A"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Pr>
                                <w:b/>
                                <w:bCs/>
                                <w:sz w:val="36"/>
                                <w:szCs w:val="36"/>
                              </w:rPr>
                              <w:t>Review Period – 1 Year</w:t>
                            </w:r>
                          </w:p>
                          <w:p w14:paraId="163F342B" w14:textId="77777777" w:rsidR="00F644D2" w:rsidRPr="000662AA"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Pr>
                                <w:b/>
                                <w:bCs/>
                                <w:sz w:val="36"/>
                                <w:szCs w:val="36"/>
                              </w:rPr>
                              <w:t>Owner – Islamiyah Girls High School</w:t>
                            </w:r>
                          </w:p>
                          <w:p w14:paraId="11C106A1" w14:textId="77777777" w:rsidR="00F644D2" w:rsidRPr="00160B1A"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CE186" id="_x0000_t202" coordsize="21600,21600" o:spt="202" path="m,l,21600r21600,l21600,xe">
                <v:stroke joinstyle="miter"/>
                <v:path gradientshapeok="t" o:connecttype="rect"/>
              </v:shapetype>
              <v:shape id="Text Box 13" o:spid="_x0000_s1026" type="#_x0000_t202" style="position:absolute;margin-left:8.55pt;margin-top:45.6pt;width:487.05pt;height:4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" filled="f" stroked="f">
                <v:textbox>
                  <w:txbxContent>
                    <w:p w14:paraId="0381072E" w14:textId="2F78E974" w:rsidR="00F644D2" w:rsidRPr="00F644D2" w:rsidRDefault="00F644D2" w:rsidP="00F644D2">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rPr>
                      </w:pPr>
                      <w:r>
                        <w:rPr>
                          <w:rFonts w:ascii="Arial Rounded MT Bold" w:hAnsi="Arial Rounded MT Bold"/>
                          <w:noProof/>
                          <w:color w:val="0F243E" w:themeColor="text2" w:themeShade="80"/>
                          <w:sz w:val="96"/>
                          <w:szCs w:val="96"/>
                        </w:rPr>
                        <w:t>PREVENT</w:t>
                      </w:r>
                    </w:p>
                    <w:p w14:paraId="07FD1A6C" w14:textId="77777777" w:rsidR="00F644D2" w:rsidRPr="00F644D2" w:rsidRDefault="00F644D2" w:rsidP="00F644D2">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rPr>
                      </w:pPr>
                      <w:r w:rsidRPr="00F644D2">
                        <w:rPr>
                          <w:rFonts w:ascii="Arial Rounded MT Bold" w:hAnsi="Arial Rounded MT Bold"/>
                          <w:noProof/>
                          <w:color w:val="0F243E" w:themeColor="text2" w:themeShade="80"/>
                          <w:sz w:val="96"/>
                          <w:szCs w:val="96"/>
                        </w:rPr>
                        <w:t>POLICY</w:t>
                      </w:r>
                    </w:p>
                    <w:p w14:paraId="13EB693E" w14:textId="77777777" w:rsidR="00F644D2" w:rsidRDefault="00F644D2" w:rsidP="00F644D2">
                      <w:pPr>
                        <w:pStyle w:val="Title"/>
                        <w:widowControl w:val="0"/>
                        <w:pBdr>
                          <w:bottom w:val="single" w:sz="8" w:space="31" w:color="4F81BD" w:themeColor="accent1"/>
                        </w:pBdr>
                        <w:autoSpaceDE w:val="0"/>
                        <w:autoSpaceDN w:val="0"/>
                        <w:spacing w:before="4" w:after="0"/>
                        <w:rPr>
                          <w:b/>
                          <w:bCs/>
                        </w:rPr>
                      </w:pPr>
                    </w:p>
                    <w:p w14:paraId="4931385A" w14:textId="050D663F" w:rsidR="00F644D2" w:rsidRPr="00CB3F1A" w:rsidRDefault="00EF2BCF" w:rsidP="00F644D2">
                      <w:pPr>
                        <w:pStyle w:val="Title"/>
                        <w:widowControl w:val="0"/>
                        <w:pBdr>
                          <w:bottom w:val="single" w:sz="8" w:space="31" w:color="4F81BD" w:themeColor="accent1"/>
                        </w:pBdr>
                        <w:autoSpaceDE w:val="0"/>
                        <w:autoSpaceDN w:val="0"/>
                        <w:spacing w:before="4" w:after="0"/>
                        <w:rPr>
                          <w:b/>
                          <w:bCs/>
                          <w:color w:val="1294AE"/>
                          <w:sz w:val="72"/>
                          <w:szCs w:val="72"/>
                        </w:rPr>
                      </w:pPr>
                      <w:r>
                        <w:rPr>
                          <w:b/>
                          <w:bCs/>
                          <w:color w:val="1294AE"/>
                          <w:sz w:val="72"/>
                          <w:szCs w:val="72"/>
                        </w:rPr>
                        <w:t>202</w:t>
                      </w:r>
                      <w:r w:rsidR="00066517">
                        <w:rPr>
                          <w:b/>
                          <w:bCs/>
                          <w:color w:val="1294AE"/>
                          <w:sz w:val="72"/>
                          <w:szCs w:val="72"/>
                        </w:rPr>
                        <w:t>6</w:t>
                      </w:r>
                      <w:r>
                        <w:rPr>
                          <w:b/>
                          <w:bCs/>
                          <w:color w:val="1294AE"/>
                          <w:sz w:val="72"/>
                          <w:szCs w:val="72"/>
                        </w:rPr>
                        <w:t>-202</w:t>
                      </w:r>
                      <w:r w:rsidR="00066517">
                        <w:rPr>
                          <w:b/>
                          <w:bCs/>
                          <w:color w:val="1294AE"/>
                          <w:sz w:val="72"/>
                          <w:szCs w:val="72"/>
                        </w:rPr>
                        <w:t>7</w:t>
                      </w:r>
                    </w:p>
                    <w:p w14:paraId="004BC3D1" w14:textId="77777777" w:rsidR="00F644D2" w:rsidRDefault="00F644D2" w:rsidP="00F644D2">
                      <w:pPr>
                        <w:pStyle w:val="Title"/>
                        <w:widowControl w:val="0"/>
                        <w:pBdr>
                          <w:bottom w:val="single" w:sz="8" w:space="31" w:color="4F81BD" w:themeColor="accent1"/>
                        </w:pBdr>
                        <w:autoSpaceDE w:val="0"/>
                        <w:autoSpaceDN w:val="0"/>
                        <w:spacing w:before="4" w:after="0"/>
                        <w:rPr>
                          <w:b/>
                          <w:bCs/>
                        </w:rPr>
                      </w:pPr>
                    </w:p>
                    <w:p w14:paraId="75A3EAB6" w14:textId="77777777" w:rsidR="00F644D2" w:rsidRPr="00160B1A"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2C703464" w14:textId="76CFDE76" w:rsidR="00F644D2" w:rsidRPr="00160B1A"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sidRPr="00160B1A">
                        <w:rPr>
                          <w:b/>
                          <w:bCs/>
                          <w:sz w:val="36"/>
                          <w:szCs w:val="36"/>
                        </w:rPr>
                        <w:t>Last Reviewed</w:t>
                      </w:r>
                      <w:r w:rsidR="004967DC">
                        <w:rPr>
                          <w:b/>
                          <w:bCs/>
                          <w:sz w:val="36"/>
                          <w:szCs w:val="36"/>
                        </w:rPr>
                        <w:t xml:space="preserve"> – </w:t>
                      </w:r>
                      <w:r w:rsidR="00066517">
                        <w:rPr>
                          <w:b/>
                          <w:bCs/>
                          <w:sz w:val="36"/>
                          <w:szCs w:val="36"/>
                        </w:rPr>
                        <w:t xml:space="preserve">June </w:t>
                      </w:r>
                      <w:r w:rsidR="004967DC">
                        <w:rPr>
                          <w:b/>
                          <w:bCs/>
                          <w:sz w:val="36"/>
                          <w:szCs w:val="36"/>
                        </w:rPr>
                        <w:t>202</w:t>
                      </w:r>
                      <w:r w:rsidR="00066517">
                        <w:rPr>
                          <w:b/>
                          <w:bCs/>
                          <w:sz w:val="36"/>
                          <w:szCs w:val="36"/>
                        </w:rPr>
                        <w:t>6</w:t>
                      </w:r>
                    </w:p>
                    <w:p w14:paraId="6796B452" w14:textId="580E2E6B" w:rsidR="00F644D2"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sidRPr="00160B1A">
                        <w:rPr>
                          <w:b/>
                          <w:bCs/>
                          <w:sz w:val="36"/>
                          <w:szCs w:val="36"/>
                        </w:rPr>
                        <w:t>Next review</w:t>
                      </w:r>
                      <w:r w:rsidR="004967DC">
                        <w:rPr>
                          <w:b/>
                          <w:bCs/>
                          <w:sz w:val="36"/>
                          <w:szCs w:val="36"/>
                        </w:rPr>
                        <w:t xml:space="preserve"> – Ju</w:t>
                      </w:r>
                      <w:r w:rsidR="00066517">
                        <w:rPr>
                          <w:b/>
                          <w:bCs/>
                          <w:sz w:val="36"/>
                          <w:szCs w:val="36"/>
                        </w:rPr>
                        <w:t>ne</w:t>
                      </w:r>
                      <w:r w:rsidR="004967DC">
                        <w:rPr>
                          <w:b/>
                          <w:bCs/>
                          <w:sz w:val="36"/>
                          <w:szCs w:val="36"/>
                        </w:rPr>
                        <w:t xml:space="preserve"> 202</w:t>
                      </w:r>
                      <w:r w:rsidR="00066517">
                        <w:rPr>
                          <w:b/>
                          <w:bCs/>
                          <w:sz w:val="36"/>
                          <w:szCs w:val="36"/>
                        </w:rPr>
                        <w:t>7</w:t>
                      </w:r>
                    </w:p>
                    <w:p w14:paraId="1B909F62" w14:textId="77777777" w:rsidR="00F644D2" w:rsidRPr="00160B1A"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Pr>
                          <w:b/>
                          <w:bCs/>
                          <w:sz w:val="36"/>
                          <w:szCs w:val="36"/>
                        </w:rPr>
                        <w:t>Review Period – 1 Year</w:t>
                      </w:r>
                    </w:p>
                    <w:p w14:paraId="163F342B" w14:textId="77777777" w:rsidR="00F644D2" w:rsidRPr="000662AA"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Pr>
                          <w:b/>
                          <w:bCs/>
                          <w:sz w:val="36"/>
                          <w:szCs w:val="36"/>
                        </w:rPr>
                        <w:t>Owner – Islamiyah Girls High School</w:t>
                      </w:r>
                    </w:p>
                    <w:p w14:paraId="11C106A1" w14:textId="77777777" w:rsidR="00F644D2" w:rsidRPr="00160B1A" w:rsidRDefault="00F644D2" w:rsidP="00F644D2">
                      <w:pPr>
                        <w:pStyle w:val="Title"/>
                        <w:widowControl w:val="0"/>
                        <w:numPr>
                          <w:ilvl w:val="0"/>
                          <w:numId w:val="18"/>
                        </w:numPr>
                        <w:pBdr>
                          <w:bottom w:val="single" w:sz="8" w:space="31" w:color="4F81BD"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v:textbox>
              </v:shape>
            </w:pict>
          </mc:Fallback>
        </mc:AlternateContent>
      </w:r>
    </w:p>
    <w:p w14:paraId="411238DD" w14:textId="77777777" w:rsidR="00F644D2" w:rsidRDefault="00F644D2" w:rsidP="00F644D2">
      <w:pPr>
        <w:spacing w:after="200" w:line="276" w:lineRule="auto"/>
        <w:rPr>
          <w:rFonts w:cs="Arial"/>
          <w:b/>
          <w:bCs/>
          <w:color w:val="000000" w:themeColor="text1"/>
          <w:sz w:val="72"/>
          <w:szCs w:val="72"/>
        </w:rPr>
      </w:pPr>
    </w:p>
    <w:p w14:paraId="731C5FB5" w14:textId="77777777" w:rsidR="00F644D2" w:rsidRDefault="00F644D2" w:rsidP="00F644D2">
      <w:pPr>
        <w:spacing w:after="200" w:line="276" w:lineRule="auto"/>
        <w:rPr>
          <w:rFonts w:cs="Arial"/>
          <w:b/>
          <w:bCs/>
          <w:color w:val="000000" w:themeColor="text1"/>
          <w:sz w:val="72"/>
          <w:szCs w:val="72"/>
        </w:rPr>
      </w:pPr>
    </w:p>
    <w:p w14:paraId="22909266" w14:textId="77777777" w:rsidR="00F644D2" w:rsidRDefault="00F644D2" w:rsidP="00F644D2">
      <w:pPr>
        <w:spacing w:after="200" w:line="276" w:lineRule="auto"/>
        <w:rPr>
          <w:rFonts w:cs="Arial"/>
          <w:b/>
          <w:bCs/>
          <w:color w:val="000000" w:themeColor="text1"/>
          <w:sz w:val="72"/>
          <w:szCs w:val="72"/>
        </w:rPr>
      </w:pPr>
    </w:p>
    <w:p w14:paraId="1F4D1F69" w14:textId="77777777" w:rsidR="00F644D2" w:rsidRDefault="00F644D2" w:rsidP="00F644D2">
      <w:pPr>
        <w:spacing w:after="200" w:line="276" w:lineRule="auto"/>
        <w:rPr>
          <w:rFonts w:cs="Arial"/>
          <w:b/>
          <w:bCs/>
          <w:color w:val="000000" w:themeColor="text1"/>
          <w:sz w:val="72"/>
          <w:szCs w:val="72"/>
        </w:rPr>
      </w:pPr>
    </w:p>
    <w:p w14:paraId="6CBAB624" w14:textId="77777777" w:rsidR="00F644D2" w:rsidRDefault="00F644D2" w:rsidP="00F644D2">
      <w:pPr>
        <w:spacing w:after="200" w:line="276" w:lineRule="auto"/>
        <w:rPr>
          <w:rFonts w:cs="Arial"/>
          <w:b/>
          <w:bCs/>
          <w:color w:val="000000" w:themeColor="text1"/>
          <w:sz w:val="72"/>
          <w:szCs w:val="72"/>
        </w:rPr>
      </w:pPr>
    </w:p>
    <w:p w14:paraId="51EA695B" w14:textId="77777777" w:rsidR="00F644D2" w:rsidRDefault="00F644D2" w:rsidP="00F644D2">
      <w:pPr>
        <w:spacing w:after="200" w:line="276" w:lineRule="auto"/>
        <w:rPr>
          <w:rFonts w:cs="Arial"/>
          <w:b/>
          <w:bCs/>
          <w:color w:val="000000" w:themeColor="text1"/>
          <w:sz w:val="72"/>
          <w:szCs w:val="72"/>
        </w:rPr>
      </w:pPr>
    </w:p>
    <w:p w14:paraId="28D89FA7" w14:textId="77777777" w:rsidR="00F644D2" w:rsidRDefault="00F644D2" w:rsidP="00F644D2">
      <w:pPr>
        <w:spacing w:after="200" w:line="276" w:lineRule="auto"/>
        <w:rPr>
          <w:rFonts w:cs="Arial"/>
          <w:b/>
          <w:bCs/>
          <w:color w:val="000000" w:themeColor="text1"/>
          <w:sz w:val="72"/>
          <w:szCs w:val="72"/>
        </w:rPr>
      </w:pPr>
    </w:p>
    <w:p w14:paraId="19718A1C" w14:textId="77777777" w:rsidR="00F644D2" w:rsidRDefault="00F644D2" w:rsidP="00F644D2">
      <w:pPr>
        <w:spacing w:after="200" w:line="276" w:lineRule="auto"/>
        <w:rPr>
          <w:rFonts w:cs="Arial"/>
          <w:b/>
          <w:bCs/>
          <w:color w:val="000000" w:themeColor="text1"/>
          <w:sz w:val="72"/>
          <w:szCs w:val="72"/>
        </w:rPr>
      </w:pPr>
    </w:p>
    <w:p w14:paraId="6D698DAE" w14:textId="43395E63" w:rsidR="00AD0C22" w:rsidRDefault="00AD0C22" w:rsidP="00EC0476">
      <w:pPr>
        <w:rPr>
          <w:rFonts w:ascii="Perpetua" w:hAnsi="Perpetua" w:cs="Arial"/>
          <w:b/>
          <w:sz w:val="72"/>
          <w:szCs w:val="72"/>
        </w:rPr>
      </w:pPr>
    </w:p>
    <w:p w14:paraId="0DFD5844" w14:textId="5B618FC9" w:rsidR="00CD2A79" w:rsidRPr="00EC0476" w:rsidRDefault="000501E7" w:rsidP="00C56D6D">
      <w:pPr>
        <w:ind w:left="567" w:right="567"/>
        <w:rPr>
          <w:rFonts w:ascii="Perpetua" w:hAnsi="Perpetua" w:cs="Arial"/>
          <w:b/>
          <w:sz w:val="72"/>
          <w:szCs w:val="72"/>
        </w:rPr>
      </w:pPr>
      <w:r w:rsidRPr="00CD2A79">
        <w:rPr>
          <w:rFonts w:ascii="Perpetua" w:hAnsi="Perpetua" w:cs="Arial"/>
          <w:b/>
          <w:sz w:val="72"/>
          <w:szCs w:val="72"/>
        </w:rPr>
        <w:t xml:space="preserve">PREVENTING </w:t>
      </w:r>
      <w:r w:rsidR="0023583A" w:rsidRPr="00CD2A79">
        <w:rPr>
          <w:rFonts w:ascii="Perpetua" w:hAnsi="Perpetua" w:cs="Arial"/>
          <w:b/>
          <w:sz w:val="72"/>
          <w:szCs w:val="72"/>
        </w:rPr>
        <w:t>AND PROTECTING PUPILS FROM EXTREMISM</w:t>
      </w:r>
    </w:p>
    <w:p w14:paraId="05162E49" w14:textId="3EFA550D" w:rsidR="00CD2A79" w:rsidRDefault="00CD2A79" w:rsidP="00C56D6D">
      <w:pPr>
        <w:ind w:left="567" w:right="567"/>
        <w:jc w:val="both"/>
        <w:rPr>
          <w:rFonts w:ascii="Perpetua" w:hAnsi="Perpetua" w:cs="Arial"/>
        </w:rPr>
      </w:pPr>
    </w:p>
    <w:p w14:paraId="249DA5D9" w14:textId="4EF02C4E" w:rsidR="00CD2A79" w:rsidRDefault="00CD2A79" w:rsidP="00C56D6D">
      <w:pPr>
        <w:ind w:left="567" w:right="567"/>
        <w:jc w:val="both"/>
        <w:rPr>
          <w:rFonts w:ascii="Perpetua" w:hAnsi="Perpetua" w:cs="Arial"/>
        </w:rPr>
      </w:pPr>
    </w:p>
    <w:p w14:paraId="6EE08832" w14:textId="370DB18B" w:rsidR="00CD2A79" w:rsidRDefault="00DD7E8D" w:rsidP="00C56D6D">
      <w:pPr>
        <w:ind w:left="567" w:right="567"/>
        <w:jc w:val="both"/>
        <w:rPr>
          <w:rFonts w:ascii="Perpetua" w:hAnsi="Perpetua" w:cs="Arial"/>
        </w:rPr>
      </w:pPr>
      <w:r>
        <w:rPr>
          <w:rFonts w:ascii="Perpetua" w:hAnsi="Perpetua" w:cs="Arial"/>
        </w:rPr>
        <w:t xml:space="preserve">This policy has been updated and in line with the changes in the prevent </w:t>
      </w:r>
      <w:r w:rsidR="00B10E00">
        <w:rPr>
          <w:rFonts w:ascii="Perpetua" w:hAnsi="Perpetua" w:cs="Arial"/>
        </w:rPr>
        <w:t>duty</w:t>
      </w:r>
      <w:r>
        <w:rPr>
          <w:rFonts w:ascii="Perpetua" w:hAnsi="Perpetua" w:cs="Arial"/>
        </w:rPr>
        <w:t xml:space="preserve"> </w:t>
      </w:r>
      <w:r w:rsidR="00B10E00">
        <w:rPr>
          <w:rFonts w:ascii="Perpetua" w:hAnsi="Perpetua" w:cs="Arial"/>
        </w:rPr>
        <w:t>guidance</w:t>
      </w:r>
      <w:r>
        <w:rPr>
          <w:rFonts w:ascii="Perpetua" w:hAnsi="Perpetua" w:cs="Arial"/>
        </w:rPr>
        <w:t xml:space="preserve"> 202</w:t>
      </w:r>
      <w:r w:rsidR="0002251A">
        <w:rPr>
          <w:rFonts w:ascii="Perpetua" w:hAnsi="Perpetua" w:cs="Arial"/>
        </w:rPr>
        <w:t>3</w:t>
      </w:r>
      <w:r w:rsidR="00B2041E">
        <w:rPr>
          <w:rFonts w:ascii="Perpetua" w:hAnsi="Perpetua" w:cs="Arial"/>
        </w:rPr>
        <w:t xml:space="preserve">. </w:t>
      </w:r>
    </w:p>
    <w:p w14:paraId="577D879B" w14:textId="77777777" w:rsidR="00B2041E" w:rsidRDefault="00B2041E" w:rsidP="00C56D6D">
      <w:pPr>
        <w:ind w:left="567" w:right="567"/>
        <w:jc w:val="both"/>
        <w:rPr>
          <w:rFonts w:ascii="Perpetua" w:hAnsi="Perpetua" w:cs="Arial"/>
        </w:rPr>
      </w:pPr>
    </w:p>
    <w:p w14:paraId="6D08DC50" w14:textId="587A5861" w:rsidR="00B2041E" w:rsidRDefault="00B2041E" w:rsidP="00C56D6D">
      <w:pPr>
        <w:ind w:left="567" w:right="567"/>
        <w:jc w:val="both"/>
        <w:rPr>
          <w:rFonts w:ascii="Perpetua" w:hAnsi="Perpetua" w:cs="Arial"/>
        </w:rPr>
      </w:pPr>
      <w:r>
        <w:rPr>
          <w:rFonts w:ascii="Perpetua" w:hAnsi="Perpetua" w:cs="Arial"/>
        </w:rPr>
        <w:t xml:space="preserve">This policy is linked to the prevent risk assessment. </w:t>
      </w:r>
    </w:p>
    <w:p w14:paraId="2AE71215" w14:textId="77777777" w:rsidR="00745A31" w:rsidRPr="00B91E11" w:rsidRDefault="00745A31" w:rsidP="00C56D6D">
      <w:pPr>
        <w:ind w:left="567" w:right="567"/>
        <w:jc w:val="both"/>
        <w:rPr>
          <w:rFonts w:ascii="Perpetua" w:hAnsi="Perpetua" w:cs="Arial"/>
        </w:rPr>
      </w:pPr>
    </w:p>
    <w:p w14:paraId="50DC4680" w14:textId="3DED2BB4" w:rsidR="00F21756" w:rsidRPr="00B91E11" w:rsidRDefault="00B91E11" w:rsidP="00C56D6D">
      <w:pPr>
        <w:pStyle w:val="Heading1"/>
        <w:keepLines w:val="0"/>
        <w:numPr>
          <w:ilvl w:val="0"/>
          <w:numId w:val="1"/>
        </w:numPr>
        <w:spacing w:before="0"/>
        <w:ind w:left="567" w:right="567" w:firstLine="0"/>
        <w:rPr>
          <w:rFonts w:ascii="Perpetua" w:hAnsi="Perpetua" w:cs="Arial"/>
          <w:color w:val="auto"/>
          <w:sz w:val="20"/>
          <w:szCs w:val="20"/>
        </w:rPr>
      </w:pPr>
      <w:r w:rsidRPr="00B91E11">
        <w:rPr>
          <w:rFonts w:ascii="Perpetua" w:hAnsi="Perpetua" w:cs="Arial"/>
          <w:color w:val="auto"/>
          <w:sz w:val="20"/>
          <w:szCs w:val="20"/>
        </w:rPr>
        <w:t>INTRODUCTION</w:t>
      </w:r>
    </w:p>
    <w:p w14:paraId="2D898D1E" w14:textId="77777777" w:rsidR="008B49D0" w:rsidRPr="00B91E11" w:rsidRDefault="008B49D0" w:rsidP="00C56D6D">
      <w:pPr>
        <w:ind w:left="567" w:right="567"/>
        <w:jc w:val="both"/>
        <w:rPr>
          <w:rFonts w:ascii="Perpetua" w:hAnsi="Perpetua" w:cs="Arial"/>
        </w:rPr>
      </w:pPr>
    </w:p>
    <w:p w14:paraId="10F791F7" w14:textId="193CF9D1" w:rsidR="005557A2" w:rsidRPr="00B91E11" w:rsidRDefault="00BB2BEA" w:rsidP="00C56D6D">
      <w:pPr>
        <w:ind w:left="567" w:right="567"/>
        <w:jc w:val="both"/>
        <w:rPr>
          <w:rFonts w:ascii="Perpetua" w:hAnsi="Perpetua" w:cs="Arial"/>
        </w:rPr>
      </w:pPr>
      <w:r>
        <w:rPr>
          <w:rFonts w:ascii="Perpetua" w:hAnsi="Perpetua" w:cs="Arial"/>
        </w:rPr>
        <w:t>IGHS</w:t>
      </w:r>
      <w:r w:rsidR="005557A2" w:rsidRPr="00B91E11">
        <w:rPr>
          <w:rFonts w:ascii="Perpetua" w:hAnsi="Perpetua" w:cs="Arial"/>
        </w:rPr>
        <w:t xml:space="preserve"> </w:t>
      </w:r>
      <w:r w:rsidR="00C56D6D" w:rsidRPr="00B91E11">
        <w:rPr>
          <w:rFonts w:ascii="Perpetua" w:hAnsi="Perpetua" w:cs="Arial"/>
        </w:rPr>
        <w:t>is committed</w:t>
      </w:r>
      <w:r w:rsidR="005557A2" w:rsidRPr="00B91E11">
        <w:rPr>
          <w:rFonts w:ascii="Perpetua" w:hAnsi="Perpetua" w:cs="Arial"/>
        </w:rPr>
        <w:t xml:space="preserve"> to safeguarding and promoting the welfare of all its pupils. Every member of staff recognizes that safeguarding against radicalization and extremism is no different to safeguarding against any other vulnerability in today’s society</w:t>
      </w:r>
    </w:p>
    <w:p w14:paraId="04A770F3" w14:textId="77777777" w:rsidR="005557A2" w:rsidRPr="00B91E11" w:rsidRDefault="005557A2" w:rsidP="00C56D6D">
      <w:pPr>
        <w:ind w:left="567" w:right="567"/>
        <w:jc w:val="both"/>
        <w:rPr>
          <w:rFonts w:ascii="Perpetua" w:hAnsi="Perpetua" w:cs="Arial"/>
        </w:rPr>
      </w:pPr>
    </w:p>
    <w:p w14:paraId="26A4C0F1" w14:textId="3C19732B" w:rsidR="005557A2" w:rsidRPr="00B91E11" w:rsidRDefault="004341DA" w:rsidP="00C56D6D">
      <w:pPr>
        <w:ind w:left="567" w:right="567"/>
        <w:jc w:val="both"/>
        <w:rPr>
          <w:rFonts w:ascii="Perpetua" w:hAnsi="Perpetua" w:cs="Arial"/>
        </w:rPr>
      </w:pPr>
      <w:r w:rsidRPr="00B91E11">
        <w:rPr>
          <w:rFonts w:ascii="Perpetua" w:hAnsi="Perpetua" w:cs="Arial"/>
        </w:rPr>
        <w:t xml:space="preserve">This </w:t>
      </w:r>
      <w:r w:rsidR="005557A2" w:rsidRPr="00B91E11">
        <w:rPr>
          <w:rFonts w:ascii="Perpetua" w:hAnsi="Perpetua" w:cs="Arial"/>
        </w:rPr>
        <w:t>Policy se</w:t>
      </w:r>
      <w:r w:rsidR="00FA25D1" w:rsidRPr="00B91E11">
        <w:rPr>
          <w:rFonts w:ascii="Perpetua" w:hAnsi="Perpetua" w:cs="Arial"/>
        </w:rPr>
        <w:t xml:space="preserve">ts out our beliefs, strategies </w:t>
      </w:r>
      <w:r w:rsidR="005557A2" w:rsidRPr="00B91E11">
        <w:rPr>
          <w:rFonts w:ascii="Perpetua" w:hAnsi="Perpetua" w:cs="Arial"/>
        </w:rPr>
        <w:t xml:space="preserve">and procedures to protect vulnerable individuals from being </w:t>
      </w:r>
      <w:r w:rsidRPr="00B91E11">
        <w:rPr>
          <w:rFonts w:ascii="Perpetua" w:hAnsi="Perpetua" w:cs="Arial"/>
        </w:rPr>
        <w:t>radicalized</w:t>
      </w:r>
      <w:r w:rsidR="005557A2" w:rsidRPr="00B91E11">
        <w:rPr>
          <w:rFonts w:ascii="Perpetua" w:hAnsi="Perpetua" w:cs="Arial"/>
        </w:rPr>
        <w:t xml:space="preserve"> or exposed to extremist views, by identifying who they are and promptly providing them with support</w:t>
      </w:r>
    </w:p>
    <w:p w14:paraId="198AACE7" w14:textId="77777777" w:rsidR="005557A2" w:rsidRPr="00B91E11" w:rsidRDefault="005557A2" w:rsidP="00C56D6D">
      <w:pPr>
        <w:ind w:left="567" w:right="567"/>
        <w:jc w:val="both"/>
        <w:rPr>
          <w:rFonts w:ascii="Perpetua" w:hAnsi="Perpetua" w:cs="Arial"/>
        </w:rPr>
      </w:pPr>
    </w:p>
    <w:p w14:paraId="7817DB1A" w14:textId="1DEB657C" w:rsidR="00F21756" w:rsidRPr="00B91E11" w:rsidRDefault="00B91E11" w:rsidP="00C56D6D">
      <w:pPr>
        <w:ind w:left="567" w:right="567"/>
        <w:jc w:val="both"/>
        <w:rPr>
          <w:rFonts w:ascii="Perpetua" w:hAnsi="Perpetua" w:cs="Arial"/>
          <w:b/>
          <w:sz w:val="20"/>
          <w:szCs w:val="20"/>
        </w:rPr>
      </w:pPr>
      <w:r w:rsidRPr="00B91E11">
        <w:rPr>
          <w:rFonts w:ascii="Perpetua" w:hAnsi="Perpetua" w:cs="Arial"/>
          <w:b/>
          <w:sz w:val="20"/>
          <w:szCs w:val="20"/>
        </w:rPr>
        <w:t>WHAT IS PREVENT?</w:t>
      </w:r>
    </w:p>
    <w:p w14:paraId="463D75B2" w14:textId="77777777" w:rsidR="0023583A" w:rsidRPr="00B91E11" w:rsidRDefault="0023583A" w:rsidP="00C56D6D">
      <w:pPr>
        <w:ind w:left="567" w:right="567"/>
        <w:jc w:val="both"/>
        <w:rPr>
          <w:rFonts w:ascii="Perpetua" w:hAnsi="Perpetua" w:cs="Arial"/>
          <w:b/>
        </w:rPr>
      </w:pPr>
    </w:p>
    <w:p w14:paraId="3ED9143E" w14:textId="77777777" w:rsidR="00F21756" w:rsidRDefault="00F21756" w:rsidP="00C56D6D">
      <w:pPr>
        <w:ind w:left="567" w:right="567"/>
        <w:jc w:val="both"/>
        <w:rPr>
          <w:rFonts w:ascii="Perpetua" w:hAnsi="Perpetua" w:cs="Arial"/>
        </w:rPr>
      </w:pPr>
      <w:r w:rsidRPr="00B91E11">
        <w:rPr>
          <w:rFonts w:ascii="Perpetua" w:hAnsi="Perpetua" w:cs="Arial"/>
        </w:rPr>
        <w:t>The Government’s National Prevent strategy aim is to:</w:t>
      </w:r>
    </w:p>
    <w:p w14:paraId="27720A4B" w14:textId="77777777" w:rsidR="00C56D6D" w:rsidRPr="00B91E11" w:rsidRDefault="00C56D6D" w:rsidP="00C56D6D">
      <w:pPr>
        <w:ind w:left="567" w:right="567"/>
        <w:jc w:val="both"/>
        <w:rPr>
          <w:rFonts w:ascii="Perpetua" w:hAnsi="Perpetua" w:cs="Arial"/>
        </w:rPr>
      </w:pPr>
    </w:p>
    <w:p w14:paraId="28EA5B8D" w14:textId="77777777" w:rsidR="00F21756" w:rsidRPr="00C56D6D" w:rsidRDefault="00F21756" w:rsidP="00C56D6D">
      <w:pPr>
        <w:ind w:left="567" w:right="567"/>
        <w:jc w:val="both"/>
        <w:rPr>
          <w:rFonts w:ascii="Perpetua" w:hAnsi="Perpetua" w:cs="Arial"/>
          <w:b/>
          <w:iCs/>
          <w:u w:val="single"/>
        </w:rPr>
      </w:pPr>
      <w:r w:rsidRPr="00C56D6D">
        <w:rPr>
          <w:rFonts w:ascii="Perpetua" w:hAnsi="Perpetua" w:cs="Arial"/>
          <w:b/>
          <w:iCs/>
          <w:u w:val="single"/>
        </w:rPr>
        <w:t>Stop people from becoming terrorists or supporting terrorism</w:t>
      </w:r>
    </w:p>
    <w:p w14:paraId="489794E6" w14:textId="77777777" w:rsidR="005D3999" w:rsidRPr="00B91E11" w:rsidRDefault="005D3999" w:rsidP="00C56D6D">
      <w:pPr>
        <w:ind w:left="567" w:right="567"/>
        <w:jc w:val="both"/>
        <w:rPr>
          <w:rFonts w:ascii="Perpetua" w:hAnsi="Perpetua" w:cs="Arial"/>
          <w:iCs/>
        </w:rPr>
      </w:pPr>
    </w:p>
    <w:p w14:paraId="41C6FF92" w14:textId="77777777" w:rsidR="00F21756" w:rsidRDefault="00F21756" w:rsidP="00C56D6D">
      <w:pPr>
        <w:ind w:left="567" w:right="567"/>
        <w:jc w:val="both"/>
        <w:rPr>
          <w:rFonts w:ascii="Perpetua" w:hAnsi="Perpetua" w:cs="Arial"/>
          <w:iCs/>
        </w:rPr>
      </w:pPr>
      <w:r w:rsidRPr="00B91E11">
        <w:rPr>
          <w:rFonts w:ascii="Perpetua" w:hAnsi="Perpetua" w:cs="Arial"/>
          <w:iCs/>
        </w:rPr>
        <w:t>This is supported by three specific objectives:</w:t>
      </w:r>
    </w:p>
    <w:p w14:paraId="5D01B87C" w14:textId="77777777" w:rsidR="00C56D6D" w:rsidRPr="00B91E11" w:rsidRDefault="00C56D6D" w:rsidP="00C56D6D">
      <w:pPr>
        <w:ind w:left="567" w:right="567"/>
        <w:jc w:val="both"/>
        <w:rPr>
          <w:rFonts w:ascii="Perpetua" w:hAnsi="Perpetua" w:cs="Arial"/>
          <w:iCs/>
        </w:rPr>
      </w:pPr>
    </w:p>
    <w:p w14:paraId="0A476B98" w14:textId="77777777" w:rsidR="00F21756" w:rsidRPr="00B91E11" w:rsidRDefault="00F21756" w:rsidP="00C56D6D">
      <w:pPr>
        <w:pStyle w:val="ListParagraph"/>
        <w:numPr>
          <w:ilvl w:val="0"/>
          <w:numId w:val="4"/>
        </w:numPr>
        <w:ind w:left="567" w:right="567" w:firstLine="0"/>
        <w:jc w:val="both"/>
        <w:rPr>
          <w:rFonts w:ascii="Perpetua" w:hAnsi="Perpetua" w:cs="Arial"/>
          <w:iCs/>
        </w:rPr>
      </w:pPr>
      <w:r w:rsidRPr="00B91E11">
        <w:rPr>
          <w:rFonts w:ascii="Perpetua" w:hAnsi="Perpetua" w:cs="Arial"/>
          <w:iCs/>
        </w:rPr>
        <w:t>Respond to the ideological challenge of terrorism and the threat we face from those who promote it</w:t>
      </w:r>
    </w:p>
    <w:p w14:paraId="70F75ABE" w14:textId="0C646122" w:rsidR="00F21756" w:rsidRPr="00B91E11" w:rsidRDefault="00F21756" w:rsidP="00C56D6D">
      <w:pPr>
        <w:pStyle w:val="ListParagraph"/>
        <w:numPr>
          <w:ilvl w:val="0"/>
          <w:numId w:val="4"/>
        </w:numPr>
        <w:ind w:left="567" w:right="567" w:firstLine="0"/>
        <w:jc w:val="both"/>
        <w:rPr>
          <w:rFonts w:ascii="Perpetua" w:hAnsi="Perpetua" w:cs="Arial"/>
          <w:iCs/>
        </w:rPr>
      </w:pPr>
      <w:r w:rsidRPr="00B91E11">
        <w:rPr>
          <w:rFonts w:ascii="Perpetua" w:hAnsi="Perpetua" w:cs="Arial"/>
          <w:iCs/>
        </w:rPr>
        <w:t>Prevent people from being drawn into terrorism and ensure they are given advice and support (individuals)</w:t>
      </w:r>
    </w:p>
    <w:p w14:paraId="5C611186" w14:textId="77777777" w:rsidR="00F348B3" w:rsidRPr="00B91E11" w:rsidRDefault="00F21756" w:rsidP="00C56D6D">
      <w:pPr>
        <w:pStyle w:val="ListParagraph"/>
        <w:numPr>
          <w:ilvl w:val="0"/>
          <w:numId w:val="4"/>
        </w:numPr>
        <w:ind w:left="567" w:right="567" w:firstLine="0"/>
        <w:jc w:val="both"/>
        <w:rPr>
          <w:rFonts w:ascii="Perpetua" w:hAnsi="Perpetua" w:cs="Arial"/>
          <w:iCs/>
        </w:rPr>
      </w:pPr>
      <w:r w:rsidRPr="00B91E11">
        <w:rPr>
          <w:rFonts w:ascii="Perpetua" w:hAnsi="Perpetua" w:cs="Arial"/>
          <w:iCs/>
        </w:rPr>
        <w:t>Work with a wide range of sectors and institutions (including education, faith health and criminal) where there are risks of radiation which need to address (institution)</w:t>
      </w:r>
    </w:p>
    <w:p w14:paraId="12EA2E1B" w14:textId="77777777" w:rsidR="00F348B3" w:rsidRPr="00B91E11" w:rsidRDefault="00F348B3" w:rsidP="00C56D6D">
      <w:pPr>
        <w:pStyle w:val="ListParagraph"/>
        <w:ind w:left="567" w:right="567"/>
        <w:jc w:val="both"/>
        <w:rPr>
          <w:rFonts w:ascii="Perpetua" w:hAnsi="Perpetua" w:cs="Arial"/>
          <w:i/>
        </w:rPr>
      </w:pPr>
    </w:p>
    <w:p w14:paraId="3CF76EEA" w14:textId="77777777" w:rsidR="00F348B3" w:rsidRPr="00B91E11" w:rsidRDefault="00F348B3" w:rsidP="00C56D6D">
      <w:pPr>
        <w:ind w:left="567" w:right="567"/>
        <w:jc w:val="both"/>
        <w:rPr>
          <w:rFonts w:ascii="Perpetua" w:hAnsi="Perpetua" w:cs="Arial"/>
          <w:iCs/>
        </w:rPr>
      </w:pPr>
      <w:r w:rsidRPr="00B91E11">
        <w:rPr>
          <w:rFonts w:ascii="Perpetua" w:hAnsi="Perpetua" w:cs="Arial"/>
          <w:iCs/>
        </w:rPr>
        <w:t>This policy incorporates guidance from the following documents;</w:t>
      </w:r>
    </w:p>
    <w:p w14:paraId="7B66EE2E" w14:textId="77777777" w:rsidR="00F348B3" w:rsidRPr="00B91E11" w:rsidRDefault="00F348B3" w:rsidP="00C56D6D">
      <w:pPr>
        <w:ind w:left="567" w:right="567"/>
        <w:jc w:val="both"/>
        <w:rPr>
          <w:rFonts w:ascii="Perpetua" w:hAnsi="Perpetua" w:cs="Arial"/>
          <w:i/>
        </w:rPr>
      </w:pPr>
    </w:p>
    <w:p w14:paraId="36CC5F7C" w14:textId="77777777" w:rsidR="00F348B3" w:rsidRPr="00C56D6D" w:rsidRDefault="00F348B3" w:rsidP="00C56D6D">
      <w:pPr>
        <w:pStyle w:val="ListParagraph"/>
        <w:numPr>
          <w:ilvl w:val="0"/>
          <w:numId w:val="19"/>
        </w:numPr>
        <w:ind w:right="567"/>
        <w:rPr>
          <w:rFonts w:ascii="Perpetua" w:hAnsi="Perpetua" w:cs="Arial"/>
        </w:rPr>
      </w:pPr>
      <w:r w:rsidRPr="00C56D6D">
        <w:rPr>
          <w:rFonts w:ascii="Perpetua" w:hAnsi="Perpetua" w:cs="Arial"/>
        </w:rPr>
        <w:t>The Prevent Strategy, GOV.UK -Home Office</w:t>
      </w:r>
    </w:p>
    <w:p w14:paraId="5977ECCA" w14:textId="77777777" w:rsidR="00F348B3" w:rsidRPr="00B91E11" w:rsidRDefault="00F348B3" w:rsidP="00C56D6D">
      <w:pPr>
        <w:pStyle w:val="ListParagraph"/>
        <w:ind w:left="567" w:right="567"/>
        <w:rPr>
          <w:rFonts w:ascii="Perpetua" w:hAnsi="Perpetua" w:cs="Arial"/>
        </w:rPr>
      </w:pPr>
    </w:p>
    <w:p w14:paraId="68C3EBEE" w14:textId="01A459F9" w:rsidR="00F348B3" w:rsidRPr="00C56D6D" w:rsidRDefault="00F348B3" w:rsidP="00C56D6D">
      <w:pPr>
        <w:pStyle w:val="ListParagraph"/>
        <w:numPr>
          <w:ilvl w:val="0"/>
          <w:numId w:val="19"/>
        </w:numPr>
        <w:ind w:right="567"/>
        <w:rPr>
          <w:rFonts w:ascii="Perpetua" w:hAnsi="Perpetua" w:cs="Arial"/>
        </w:rPr>
      </w:pPr>
      <w:r w:rsidRPr="00C56D6D">
        <w:rPr>
          <w:rFonts w:ascii="Perpetua" w:hAnsi="Perpetua" w:cs="Arial"/>
        </w:rPr>
        <w:t>Keeping Chi</w:t>
      </w:r>
      <w:r w:rsidR="00471B8F" w:rsidRPr="00C56D6D">
        <w:rPr>
          <w:rFonts w:ascii="Perpetua" w:hAnsi="Perpetua" w:cs="Arial"/>
        </w:rPr>
        <w:t>ldren Safe in Education DfE 20</w:t>
      </w:r>
      <w:r w:rsidR="000E44A2" w:rsidRPr="00C56D6D">
        <w:rPr>
          <w:rFonts w:ascii="Perpetua" w:hAnsi="Perpetua" w:cs="Arial"/>
        </w:rPr>
        <w:t>24</w:t>
      </w:r>
    </w:p>
    <w:p w14:paraId="3F3EEE8A" w14:textId="77777777" w:rsidR="00F348B3" w:rsidRPr="00B91E11" w:rsidRDefault="00F348B3" w:rsidP="00C56D6D">
      <w:pPr>
        <w:pStyle w:val="ListParagraph"/>
        <w:ind w:left="567" w:right="567"/>
        <w:rPr>
          <w:rFonts w:ascii="Perpetua" w:hAnsi="Perpetua" w:cs="Arial"/>
        </w:rPr>
      </w:pPr>
    </w:p>
    <w:p w14:paraId="6C51FF3E" w14:textId="77777777" w:rsidR="00F348B3" w:rsidRPr="00C56D6D" w:rsidRDefault="00F348B3" w:rsidP="00C56D6D">
      <w:pPr>
        <w:pStyle w:val="ListParagraph"/>
        <w:numPr>
          <w:ilvl w:val="0"/>
          <w:numId w:val="19"/>
        </w:numPr>
        <w:ind w:right="567"/>
        <w:rPr>
          <w:rFonts w:ascii="Perpetua" w:hAnsi="Perpetua" w:cs="Arial"/>
        </w:rPr>
      </w:pPr>
      <w:r w:rsidRPr="00C56D6D">
        <w:rPr>
          <w:rFonts w:ascii="Perpetua" w:hAnsi="Perpetua" w:cs="Arial"/>
        </w:rPr>
        <w:t>Working Together to Safeguard Children HM Gov 2015</w:t>
      </w:r>
    </w:p>
    <w:p w14:paraId="20B9E8EF" w14:textId="77777777" w:rsidR="00F348B3" w:rsidRPr="00B91E11" w:rsidRDefault="00F348B3" w:rsidP="00C56D6D">
      <w:pPr>
        <w:pStyle w:val="ListParagraph"/>
        <w:ind w:left="567" w:right="567"/>
        <w:rPr>
          <w:rFonts w:ascii="Perpetua" w:hAnsi="Perpetua" w:cs="Arial"/>
        </w:rPr>
      </w:pPr>
    </w:p>
    <w:p w14:paraId="1729D299" w14:textId="77777777" w:rsidR="00F348B3" w:rsidRPr="00C56D6D" w:rsidRDefault="00F348B3" w:rsidP="00C56D6D">
      <w:pPr>
        <w:pStyle w:val="ListParagraph"/>
        <w:numPr>
          <w:ilvl w:val="0"/>
          <w:numId w:val="19"/>
        </w:numPr>
        <w:ind w:right="567"/>
        <w:rPr>
          <w:rFonts w:ascii="Perpetua" w:hAnsi="Perpetua" w:cs="Arial"/>
        </w:rPr>
      </w:pPr>
      <w:r w:rsidRPr="00C56D6D">
        <w:rPr>
          <w:rFonts w:ascii="Perpetua" w:hAnsi="Perpetua" w:cs="Arial"/>
        </w:rPr>
        <w:t xml:space="preserve">Learning Together to be Safe: </w:t>
      </w:r>
      <w:proofErr w:type="gramStart"/>
      <w:r w:rsidRPr="00C56D6D">
        <w:rPr>
          <w:rFonts w:ascii="Perpetua" w:hAnsi="Perpetua" w:cs="Arial"/>
        </w:rPr>
        <w:t>a</w:t>
      </w:r>
      <w:proofErr w:type="gramEnd"/>
      <w:r w:rsidRPr="00C56D6D">
        <w:rPr>
          <w:rFonts w:ascii="Perpetua" w:hAnsi="Perpetua" w:cs="Arial"/>
        </w:rPr>
        <w:t xml:space="preserve"> Toolkit to Help Schools Contribute to the Prevention of Violent Extremism was published in 2008 by the Department for Children, Schools and Families (DCSF), a predecessor</w:t>
      </w:r>
      <w:r w:rsidR="002143E5" w:rsidRPr="00C56D6D">
        <w:rPr>
          <w:rFonts w:ascii="Perpetua" w:hAnsi="Perpetua" w:cs="Arial"/>
        </w:rPr>
        <w:t xml:space="preserve"> of the Department for Educati</w:t>
      </w:r>
      <w:r w:rsidR="00FA25D1" w:rsidRPr="00C56D6D">
        <w:rPr>
          <w:rFonts w:ascii="Perpetua" w:hAnsi="Perpetua" w:cs="Arial"/>
        </w:rPr>
        <w:t>on</w:t>
      </w:r>
    </w:p>
    <w:p w14:paraId="2BFA986F" w14:textId="77777777" w:rsidR="00FA25D1" w:rsidRPr="00B91E11" w:rsidRDefault="00FA25D1" w:rsidP="00C56D6D">
      <w:pPr>
        <w:ind w:left="567" w:right="567"/>
        <w:jc w:val="both"/>
        <w:rPr>
          <w:rFonts w:ascii="Perpetua" w:hAnsi="Perpetua" w:cs="Arial"/>
          <w:b/>
          <w:i/>
          <w:u w:val="single"/>
        </w:rPr>
      </w:pPr>
    </w:p>
    <w:p w14:paraId="47B698E4" w14:textId="77777777" w:rsidR="00F21756" w:rsidRPr="00B91E11" w:rsidRDefault="00F21756" w:rsidP="00C56D6D">
      <w:pPr>
        <w:ind w:left="567" w:right="567"/>
        <w:jc w:val="both"/>
        <w:rPr>
          <w:rFonts w:ascii="Perpetua" w:hAnsi="Perpetua" w:cs="Arial"/>
          <w:b/>
          <w:i/>
          <w:u w:val="single"/>
        </w:rPr>
      </w:pPr>
      <w:r w:rsidRPr="00B91E11">
        <w:rPr>
          <w:rFonts w:ascii="Perpetua" w:hAnsi="Perpetua" w:cs="Arial"/>
          <w:b/>
          <w:i/>
          <w:u w:val="single"/>
        </w:rPr>
        <w:lastRenderedPageBreak/>
        <w:t>This policy aims to:</w:t>
      </w:r>
    </w:p>
    <w:p w14:paraId="43143001" w14:textId="77777777" w:rsidR="00F21756" w:rsidRPr="00B91E11" w:rsidRDefault="00F21756" w:rsidP="00C56D6D">
      <w:pPr>
        <w:ind w:left="567" w:right="567"/>
        <w:jc w:val="both"/>
        <w:rPr>
          <w:rFonts w:ascii="Perpetua" w:hAnsi="Perpetua" w:cs="Arial"/>
          <w:b/>
          <w:i/>
          <w:u w:val="single"/>
        </w:rPr>
      </w:pPr>
    </w:p>
    <w:p w14:paraId="788273A5" w14:textId="0433084E" w:rsidR="00F21756" w:rsidRPr="00B91E11" w:rsidRDefault="00F21756" w:rsidP="00C56D6D">
      <w:pPr>
        <w:pStyle w:val="ListParagraph"/>
        <w:numPr>
          <w:ilvl w:val="0"/>
          <w:numId w:val="20"/>
        </w:numPr>
        <w:ind w:right="567"/>
        <w:rPr>
          <w:rFonts w:ascii="Perpetua" w:hAnsi="Perpetua" w:cs="Arial"/>
        </w:rPr>
      </w:pPr>
      <w:r w:rsidRPr="00B91E11">
        <w:rPr>
          <w:rFonts w:ascii="Perpetua" w:hAnsi="Perpetua" w:cs="Arial"/>
        </w:rPr>
        <w:t>Make it clear that:</w:t>
      </w:r>
      <w:r w:rsidR="00C56D6D">
        <w:rPr>
          <w:rFonts w:ascii="Perpetua" w:hAnsi="Perpetua" w:cs="Arial"/>
        </w:rPr>
        <w:br/>
      </w:r>
    </w:p>
    <w:p w14:paraId="160A32CF" w14:textId="77777777" w:rsidR="00C56D6D" w:rsidRDefault="00C56D6D" w:rsidP="00C56D6D">
      <w:pPr>
        <w:pStyle w:val="ListParagraph"/>
        <w:numPr>
          <w:ilvl w:val="0"/>
          <w:numId w:val="21"/>
        </w:numPr>
        <w:ind w:right="567"/>
        <w:jc w:val="both"/>
        <w:rPr>
          <w:rFonts w:ascii="Perpetua" w:hAnsi="Perpetua" w:cs="Arial"/>
        </w:rPr>
      </w:pPr>
      <w:r>
        <w:rPr>
          <w:rFonts w:ascii="Perpetua" w:hAnsi="Perpetua" w:cs="Arial"/>
        </w:rPr>
        <w:t>V</w:t>
      </w:r>
      <w:r w:rsidR="00F21756" w:rsidRPr="00B91E11">
        <w:rPr>
          <w:rFonts w:ascii="Perpetua" w:hAnsi="Perpetua" w:cs="Arial"/>
        </w:rPr>
        <w:t>iolent extremism is not part of the Islamic faith</w:t>
      </w:r>
    </w:p>
    <w:p w14:paraId="1AF475F2" w14:textId="204BDA5C" w:rsidR="00F21756" w:rsidRPr="00C56D6D" w:rsidRDefault="00F21756" w:rsidP="00C56D6D">
      <w:pPr>
        <w:pStyle w:val="ListParagraph"/>
        <w:numPr>
          <w:ilvl w:val="0"/>
          <w:numId w:val="21"/>
        </w:numPr>
        <w:ind w:right="567"/>
        <w:jc w:val="both"/>
        <w:rPr>
          <w:rFonts w:ascii="Perpetua" w:hAnsi="Perpetua" w:cs="Arial"/>
        </w:rPr>
      </w:pPr>
      <w:r w:rsidRPr="00C56D6D">
        <w:rPr>
          <w:rFonts w:ascii="Perpetua" w:hAnsi="Perpetua" w:cs="Arial"/>
        </w:rPr>
        <w:t xml:space="preserve">There is </w:t>
      </w:r>
      <w:r w:rsidR="00FA25D1" w:rsidRPr="00C56D6D">
        <w:rPr>
          <w:rFonts w:ascii="Perpetua" w:hAnsi="Perpetua" w:cs="Arial"/>
        </w:rPr>
        <w:t xml:space="preserve">no place for extremists in </w:t>
      </w:r>
      <w:r w:rsidR="00E82107" w:rsidRPr="00C56D6D">
        <w:rPr>
          <w:rFonts w:ascii="Perpetua" w:hAnsi="Perpetua" w:cs="Arial"/>
        </w:rPr>
        <w:t>IGHS</w:t>
      </w:r>
      <w:r w:rsidRPr="00C56D6D">
        <w:rPr>
          <w:rFonts w:ascii="Perpetua" w:hAnsi="Perpetua" w:cs="Arial"/>
        </w:rPr>
        <w:t xml:space="preserve"> including expression of</w:t>
      </w:r>
      <w:r w:rsidR="00EC0476" w:rsidRPr="00C56D6D">
        <w:rPr>
          <w:rFonts w:ascii="Perpetua" w:hAnsi="Perpetua" w:cs="Arial"/>
        </w:rPr>
        <w:t xml:space="preserve"> </w:t>
      </w:r>
      <w:r w:rsidRPr="00C56D6D">
        <w:rPr>
          <w:rFonts w:ascii="Perpetua" w:hAnsi="Perpetua" w:cs="Arial"/>
        </w:rPr>
        <w:t>extremist views vocal or active which are opposed to fundamental British values</w:t>
      </w:r>
    </w:p>
    <w:p w14:paraId="63E3247D" w14:textId="77777777" w:rsidR="00C56D6D" w:rsidRPr="00C56D6D" w:rsidRDefault="00C56D6D" w:rsidP="00C56D6D">
      <w:pPr>
        <w:pStyle w:val="ListParagraph"/>
        <w:rPr>
          <w:rFonts w:ascii="Perpetua" w:hAnsi="Perpetua" w:cs="Arial"/>
        </w:rPr>
      </w:pPr>
    </w:p>
    <w:p w14:paraId="2F5D8820" w14:textId="4718A69F" w:rsidR="00F21756" w:rsidRPr="00C56D6D" w:rsidRDefault="00F21756" w:rsidP="00C56D6D">
      <w:pPr>
        <w:pStyle w:val="ListParagraph"/>
        <w:numPr>
          <w:ilvl w:val="0"/>
          <w:numId w:val="20"/>
        </w:numPr>
        <w:ind w:left="993" w:right="567" w:hanging="426"/>
        <w:jc w:val="both"/>
        <w:rPr>
          <w:rFonts w:ascii="Perpetua" w:hAnsi="Perpetua" w:cs="Arial"/>
        </w:rPr>
      </w:pPr>
      <w:r w:rsidRPr="00C56D6D">
        <w:rPr>
          <w:rFonts w:ascii="Perpetua" w:hAnsi="Perpetua" w:cs="Arial"/>
        </w:rPr>
        <w:t xml:space="preserve">Protect all pupils from harm and to ensure that they are taught in a way that is consistent with the law and the </w:t>
      </w:r>
      <w:r w:rsidR="00C56D6D">
        <w:rPr>
          <w:rFonts w:ascii="Perpetua" w:hAnsi="Perpetua" w:cs="Arial"/>
        </w:rPr>
        <w:t xml:space="preserve">  </w:t>
      </w:r>
      <w:r w:rsidRPr="00C56D6D">
        <w:rPr>
          <w:rFonts w:ascii="Perpetua" w:hAnsi="Perpetua" w:cs="Arial"/>
        </w:rPr>
        <w:t>British values of tolerance, democracy and liberty.</w:t>
      </w:r>
    </w:p>
    <w:p w14:paraId="323C0AD8" w14:textId="77777777" w:rsidR="00F21756" w:rsidRPr="00B91E11" w:rsidRDefault="00F21756" w:rsidP="00C56D6D">
      <w:pPr>
        <w:pStyle w:val="ListParagraph"/>
        <w:numPr>
          <w:ilvl w:val="0"/>
          <w:numId w:val="20"/>
        </w:numPr>
        <w:tabs>
          <w:tab w:val="left" w:pos="993"/>
        </w:tabs>
        <w:ind w:left="567" w:right="567" w:firstLine="0"/>
        <w:jc w:val="both"/>
        <w:rPr>
          <w:rFonts w:ascii="Perpetua" w:hAnsi="Perpetua" w:cs="Arial"/>
        </w:rPr>
      </w:pPr>
      <w:r w:rsidRPr="00B91E11">
        <w:rPr>
          <w:rFonts w:ascii="Perpetua" w:hAnsi="Perpetua" w:cs="Arial"/>
        </w:rPr>
        <w:t xml:space="preserve">Address both Awareness of </w:t>
      </w:r>
      <w:r w:rsidRPr="00B91E11">
        <w:rPr>
          <w:rFonts w:ascii="Perpetua" w:hAnsi="Perpetua" w:cs="Arial"/>
          <w:i/>
          <w:iCs/>
        </w:rPr>
        <w:t xml:space="preserve">Prevent </w:t>
      </w:r>
      <w:r w:rsidRPr="00B91E11">
        <w:rPr>
          <w:rFonts w:ascii="Perpetua" w:hAnsi="Perpetua" w:cs="Arial"/>
        </w:rPr>
        <w:t xml:space="preserve">and the risks it is intended to. </w:t>
      </w:r>
    </w:p>
    <w:p w14:paraId="4478C46E" w14:textId="77777777" w:rsidR="00F21756" w:rsidRPr="00B91E11" w:rsidRDefault="00F21756" w:rsidP="00C56D6D">
      <w:pPr>
        <w:pStyle w:val="ListParagraph"/>
        <w:numPr>
          <w:ilvl w:val="0"/>
          <w:numId w:val="20"/>
        </w:numPr>
        <w:tabs>
          <w:tab w:val="left" w:pos="993"/>
        </w:tabs>
        <w:ind w:left="567" w:right="567" w:firstLine="0"/>
        <w:jc w:val="both"/>
        <w:rPr>
          <w:rFonts w:ascii="Perpetua" w:hAnsi="Perpetua" w:cs="Arial"/>
        </w:rPr>
      </w:pPr>
      <w:r w:rsidRPr="00B91E11">
        <w:rPr>
          <w:rFonts w:ascii="Perpetua" w:hAnsi="Perpetua" w:cs="Arial"/>
        </w:rPr>
        <w:t>Enable pupils to explore issues like terrorism and the use of violence in a considered and informed way.</w:t>
      </w:r>
    </w:p>
    <w:p w14:paraId="68148022" w14:textId="213E179A" w:rsidR="00F21756" w:rsidRPr="00B91E11" w:rsidRDefault="00F21756" w:rsidP="00C56D6D">
      <w:pPr>
        <w:pStyle w:val="ListParagraph"/>
        <w:numPr>
          <w:ilvl w:val="0"/>
          <w:numId w:val="20"/>
        </w:numPr>
        <w:tabs>
          <w:tab w:val="left" w:pos="993"/>
        </w:tabs>
        <w:ind w:left="993" w:right="567" w:hanging="426"/>
        <w:jc w:val="both"/>
        <w:rPr>
          <w:rFonts w:ascii="Perpetua" w:hAnsi="Perpetua" w:cs="Arial"/>
        </w:rPr>
      </w:pPr>
      <w:r w:rsidRPr="00B91E11">
        <w:rPr>
          <w:rFonts w:ascii="Perpetua" w:hAnsi="Perpetua" w:cs="Arial"/>
        </w:rPr>
        <w:t xml:space="preserve">Facilitate understanding of wider issues within the context of learning about the values on which our </w:t>
      </w:r>
      <w:r w:rsidR="00C56D6D" w:rsidRPr="00B91E11">
        <w:rPr>
          <w:rFonts w:ascii="Perpetua" w:hAnsi="Perpetua" w:cs="Arial"/>
        </w:rPr>
        <w:t xml:space="preserve">society </w:t>
      </w:r>
      <w:r w:rsidR="00C56D6D">
        <w:rPr>
          <w:rFonts w:ascii="Perpetua" w:hAnsi="Perpetua" w:cs="Arial"/>
        </w:rPr>
        <w:t>is</w:t>
      </w:r>
      <w:r w:rsidRPr="00B91E11">
        <w:rPr>
          <w:rFonts w:ascii="Perpetua" w:hAnsi="Perpetua" w:cs="Arial"/>
        </w:rPr>
        <w:t xml:space="preserve"> founded and our system of democratic government.</w:t>
      </w:r>
    </w:p>
    <w:p w14:paraId="75847FD3" w14:textId="1C3FA86F" w:rsidR="00F21756" w:rsidRPr="00C56D6D" w:rsidRDefault="00F21756" w:rsidP="00C56D6D">
      <w:pPr>
        <w:pStyle w:val="ListParagraph"/>
        <w:numPr>
          <w:ilvl w:val="0"/>
          <w:numId w:val="20"/>
        </w:numPr>
        <w:ind w:right="567"/>
        <w:jc w:val="both"/>
        <w:rPr>
          <w:rFonts w:ascii="Perpetua" w:hAnsi="Perpetua" w:cs="Arial"/>
        </w:rPr>
      </w:pPr>
      <w:r w:rsidRPr="00C56D6D">
        <w:rPr>
          <w:rFonts w:ascii="Perpetua" w:hAnsi="Perpetua" w:cs="Arial"/>
        </w:rPr>
        <w:t>Make pupils aware about extreme views and about those who hold them and why these are Islamically wrong.</w:t>
      </w:r>
    </w:p>
    <w:p w14:paraId="7728BBEF" w14:textId="77777777" w:rsidR="00F21756" w:rsidRPr="00B91E11" w:rsidRDefault="00F21756" w:rsidP="00C56D6D">
      <w:pPr>
        <w:ind w:left="567" w:right="567"/>
        <w:jc w:val="both"/>
        <w:rPr>
          <w:rFonts w:ascii="Perpetua" w:hAnsi="Perpetua" w:cs="Arial"/>
          <w:b/>
        </w:rPr>
      </w:pPr>
    </w:p>
    <w:p w14:paraId="70BEAA72" w14:textId="77777777" w:rsidR="00F21756" w:rsidRPr="00B91E11" w:rsidRDefault="00F21756" w:rsidP="00C56D6D">
      <w:pPr>
        <w:ind w:left="567" w:right="567"/>
        <w:jc w:val="both"/>
        <w:rPr>
          <w:rFonts w:ascii="Perpetua" w:hAnsi="Perpetua" w:cs="Arial"/>
          <w:b/>
          <w:i/>
          <w:u w:val="single"/>
        </w:rPr>
      </w:pPr>
    </w:p>
    <w:p w14:paraId="5D9DC389" w14:textId="77777777" w:rsidR="00F21756" w:rsidRPr="00B91E11" w:rsidRDefault="00F21756" w:rsidP="00C56D6D">
      <w:pPr>
        <w:ind w:left="567" w:right="567"/>
        <w:jc w:val="both"/>
        <w:rPr>
          <w:rFonts w:ascii="Perpetua" w:hAnsi="Perpetua" w:cs="Arial"/>
        </w:rPr>
      </w:pPr>
      <w:r w:rsidRPr="00B91E11">
        <w:rPr>
          <w:rFonts w:ascii="Perpetua" w:hAnsi="Perpetua" w:cs="Arial"/>
        </w:rPr>
        <w:t>This policy</w:t>
      </w:r>
      <w:r w:rsidR="00AB366D" w:rsidRPr="00B91E11">
        <w:rPr>
          <w:rFonts w:ascii="Perpetua" w:hAnsi="Perpetua" w:cs="Arial"/>
        </w:rPr>
        <w:t xml:space="preserve"> describes the activities that t</w:t>
      </w:r>
      <w:r w:rsidRPr="00B91E11">
        <w:rPr>
          <w:rFonts w:ascii="Perpetua" w:hAnsi="Perpetua" w:cs="Arial"/>
        </w:rPr>
        <w:t xml:space="preserve">he </w:t>
      </w:r>
      <w:proofErr w:type="gramStart"/>
      <w:r w:rsidRPr="00B91E11">
        <w:rPr>
          <w:rFonts w:ascii="Perpetua" w:hAnsi="Perpetua" w:cs="Arial"/>
        </w:rPr>
        <w:t>School</w:t>
      </w:r>
      <w:proofErr w:type="gramEnd"/>
      <w:r w:rsidRPr="00B91E11">
        <w:rPr>
          <w:rFonts w:ascii="Perpetua" w:hAnsi="Perpetua" w:cs="Arial"/>
        </w:rPr>
        <w:t xml:space="preserve"> will undertake in order to ensure that pupils attending the school are safeguarded against being influenced by those who hold violent and extreme views:</w:t>
      </w:r>
    </w:p>
    <w:p w14:paraId="08633CCF" w14:textId="77777777" w:rsidR="00F21756" w:rsidRPr="00B91E11" w:rsidRDefault="00F21756" w:rsidP="00C56D6D">
      <w:pPr>
        <w:ind w:left="567" w:right="567"/>
        <w:jc w:val="both"/>
        <w:rPr>
          <w:rFonts w:ascii="Perpetua" w:hAnsi="Perpetua" w:cs="Arial"/>
        </w:rPr>
      </w:pPr>
    </w:p>
    <w:p w14:paraId="6220831A" w14:textId="78EC4DAE" w:rsidR="00F21756" w:rsidRPr="00B91E11" w:rsidRDefault="00F21756" w:rsidP="00C56D6D">
      <w:pPr>
        <w:pStyle w:val="ListParagraph"/>
        <w:numPr>
          <w:ilvl w:val="0"/>
          <w:numId w:val="22"/>
        </w:numPr>
        <w:ind w:right="567"/>
        <w:jc w:val="both"/>
        <w:rPr>
          <w:rFonts w:ascii="Perpetua" w:hAnsi="Perpetua" w:cs="Arial"/>
        </w:rPr>
      </w:pPr>
      <w:r w:rsidRPr="00B91E11">
        <w:rPr>
          <w:rFonts w:ascii="Perpetua" w:hAnsi="Perpetua" w:cs="Arial"/>
        </w:rPr>
        <w:t xml:space="preserve">Teach   the strengths, weaknesses and of democracy in contrast to other forms of government in other countries and how democracy works in </w:t>
      </w:r>
      <w:r w:rsidR="00AB366D" w:rsidRPr="00B91E11">
        <w:rPr>
          <w:rFonts w:ascii="Perpetua" w:hAnsi="Perpetua" w:cs="Arial"/>
        </w:rPr>
        <w:t>Britain</w:t>
      </w:r>
      <w:r w:rsidRPr="00B91E11">
        <w:rPr>
          <w:rFonts w:ascii="Perpetua" w:hAnsi="Perpetua" w:cs="Arial"/>
        </w:rPr>
        <w:t>.</w:t>
      </w:r>
    </w:p>
    <w:p w14:paraId="1452553D" w14:textId="77777777" w:rsidR="00F21756" w:rsidRPr="00B91E11" w:rsidRDefault="00F21756" w:rsidP="00C56D6D">
      <w:pPr>
        <w:pStyle w:val="ListParagraph"/>
        <w:ind w:left="567" w:right="567"/>
        <w:jc w:val="both"/>
        <w:rPr>
          <w:rFonts w:ascii="Perpetua" w:hAnsi="Perpetua" w:cs="Arial"/>
        </w:rPr>
      </w:pPr>
    </w:p>
    <w:p w14:paraId="359CC201" w14:textId="77777777" w:rsidR="00F21756" w:rsidRPr="00B91E11" w:rsidRDefault="00F21756" w:rsidP="00C56D6D">
      <w:pPr>
        <w:pStyle w:val="ListParagraph"/>
        <w:numPr>
          <w:ilvl w:val="0"/>
          <w:numId w:val="22"/>
        </w:numPr>
        <w:ind w:right="567"/>
        <w:jc w:val="both"/>
        <w:rPr>
          <w:rFonts w:ascii="Perpetua" w:hAnsi="Perpetua" w:cs="Arial"/>
        </w:rPr>
      </w:pPr>
      <w:r w:rsidRPr="00B91E11">
        <w:rPr>
          <w:rFonts w:ascii="Perpetua" w:hAnsi="Perpetua" w:cs="Arial"/>
        </w:rPr>
        <w:t xml:space="preserve">Ensure that all pupils within the school have a voice that is listened to, for example by having democratic processes such as the school </w:t>
      </w:r>
      <w:proofErr w:type="spellStart"/>
      <w:r w:rsidR="00AB366D" w:rsidRPr="00B91E11">
        <w:rPr>
          <w:rFonts w:ascii="Perpetua" w:hAnsi="Perpetua" w:cs="Arial"/>
        </w:rPr>
        <w:t>Shuraa</w:t>
      </w:r>
      <w:proofErr w:type="spellEnd"/>
      <w:r w:rsidR="00AB366D" w:rsidRPr="00B91E11">
        <w:rPr>
          <w:rFonts w:ascii="Perpetua" w:hAnsi="Perpetua" w:cs="Arial"/>
        </w:rPr>
        <w:t xml:space="preserve"> (student </w:t>
      </w:r>
      <w:r w:rsidRPr="00B91E11">
        <w:rPr>
          <w:rFonts w:ascii="Perpetua" w:hAnsi="Perpetua" w:cs="Arial"/>
        </w:rPr>
        <w:t>council</w:t>
      </w:r>
      <w:r w:rsidR="00AB366D" w:rsidRPr="00B91E11">
        <w:rPr>
          <w:rFonts w:ascii="Perpetua" w:hAnsi="Perpetua" w:cs="Arial"/>
        </w:rPr>
        <w:t>)</w:t>
      </w:r>
      <w:r w:rsidRPr="00B91E11">
        <w:rPr>
          <w:rFonts w:ascii="Perpetua" w:hAnsi="Perpetua" w:cs="Arial"/>
        </w:rPr>
        <w:t xml:space="preserve"> whose members are voted in by the pupils;</w:t>
      </w:r>
    </w:p>
    <w:p w14:paraId="59CB66B8" w14:textId="77777777" w:rsidR="00F21756" w:rsidRPr="00B91E11" w:rsidRDefault="00F21756" w:rsidP="00C56D6D">
      <w:pPr>
        <w:pStyle w:val="ListParagraph"/>
        <w:ind w:left="567" w:right="567"/>
        <w:jc w:val="both"/>
        <w:rPr>
          <w:rFonts w:ascii="Perpetua" w:hAnsi="Perpetua" w:cs="Arial"/>
        </w:rPr>
      </w:pPr>
    </w:p>
    <w:p w14:paraId="6B30902F" w14:textId="340CF6E5" w:rsidR="00F21756" w:rsidRPr="00B91E11" w:rsidRDefault="00B2522E" w:rsidP="00C56D6D">
      <w:pPr>
        <w:numPr>
          <w:ilvl w:val="0"/>
          <w:numId w:val="22"/>
        </w:numPr>
        <w:ind w:right="567"/>
        <w:jc w:val="both"/>
        <w:rPr>
          <w:rFonts w:ascii="Perpetua" w:hAnsi="Perpetua" w:cs="Arial"/>
        </w:rPr>
      </w:pPr>
      <w:r w:rsidRPr="00B91E11">
        <w:rPr>
          <w:rFonts w:ascii="Perpetua" w:hAnsi="Perpetua" w:cs="Arial"/>
        </w:rPr>
        <w:t>Organize</w:t>
      </w:r>
      <w:r w:rsidR="00F21756" w:rsidRPr="00B91E11">
        <w:rPr>
          <w:rFonts w:ascii="Perpetua" w:hAnsi="Perpetua" w:cs="Arial"/>
        </w:rPr>
        <w:t xml:space="preserve"> visi</w:t>
      </w:r>
      <w:r w:rsidR="00AB366D" w:rsidRPr="00B91E11">
        <w:rPr>
          <w:rFonts w:ascii="Perpetua" w:hAnsi="Perpetua" w:cs="Arial"/>
        </w:rPr>
        <w:t>ts to local councils</w:t>
      </w:r>
      <w:r w:rsidR="00F21756" w:rsidRPr="00B91E11">
        <w:rPr>
          <w:rFonts w:ascii="Perpetua" w:hAnsi="Perpetua" w:cs="Arial"/>
        </w:rPr>
        <w:t xml:space="preserve"> and places of worship of other faiths, and encourage contacts with those of other faiths, in political or local office;</w:t>
      </w:r>
    </w:p>
    <w:p w14:paraId="41185821" w14:textId="77777777" w:rsidR="00F21756" w:rsidRPr="00B91E11" w:rsidRDefault="00F21756" w:rsidP="00C56D6D">
      <w:pPr>
        <w:ind w:left="567" w:right="567"/>
        <w:jc w:val="both"/>
        <w:rPr>
          <w:rFonts w:ascii="Perpetua" w:hAnsi="Perpetua" w:cs="Arial"/>
        </w:rPr>
      </w:pPr>
    </w:p>
    <w:p w14:paraId="5DF9C9F8" w14:textId="77777777" w:rsidR="00F21756" w:rsidRPr="00B91E11" w:rsidRDefault="00F21756" w:rsidP="00C56D6D">
      <w:pPr>
        <w:numPr>
          <w:ilvl w:val="0"/>
          <w:numId w:val="22"/>
        </w:numPr>
        <w:ind w:right="567"/>
        <w:jc w:val="both"/>
        <w:rPr>
          <w:rFonts w:ascii="Perpetua" w:hAnsi="Perpetua" w:cs="Arial"/>
        </w:rPr>
      </w:pPr>
      <w:r w:rsidRPr="00B91E11">
        <w:rPr>
          <w:rFonts w:ascii="Perpetua" w:hAnsi="Perpetua" w:cs="Arial"/>
        </w:rPr>
        <w:t>Use opportunities such as general or local elections to hold whole school mock elections whereby pupils can learn how to argue and defend points of view.</w:t>
      </w:r>
    </w:p>
    <w:p w14:paraId="52C62315" w14:textId="77777777" w:rsidR="00F21756" w:rsidRPr="00B91E11" w:rsidRDefault="00F21756" w:rsidP="00C56D6D">
      <w:pPr>
        <w:ind w:left="567" w:right="567"/>
        <w:jc w:val="both"/>
        <w:rPr>
          <w:rFonts w:ascii="Perpetua" w:hAnsi="Perpetua" w:cs="Arial"/>
        </w:rPr>
      </w:pPr>
    </w:p>
    <w:p w14:paraId="163CBD5D" w14:textId="77777777" w:rsidR="00F21756" w:rsidRPr="00B91E11" w:rsidRDefault="00F21756" w:rsidP="00C56D6D">
      <w:pPr>
        <w:numPr>
          <w:ilvl w:val="0"/>
          <w:numId w:val="22"/>
        </w:numPr>
        <w:ind w:right="567"/>
        <w:jc w:val="both"/>
        <w:rPr>
          <w:rFonts w:ascii="Perpetua" w:hAnsi="Perpetua" w:cs="Arial"/>
        </w:rPr>
      </w:pPr>
      <w:r w:rsidRPr="00B91E11">
        <w:rPr>
          <w:rFonts w:ascii="Perpetua" w:hAnsi="Perpetua" w:cs="Arial"/>
        </w:rPr>
        <w:t>Use teaching resources from a wide variety of sources to help pupils to understand a range of faiths, and beliefs such atheism and humanism.’</w:t>
      </w:r>
    </w:p>
    <w:p w14:paraId="33395F5E" w14:textId="77777777" w:rsidR="00F21756" w:rsidRPr="00B91E11" w:rsidRDefault="00F21756" w:rsidP="00C56D6D">
      <w:pPr>
        <w:pStyle w:val="ListParagraph"/>
        <w:ind w:left="567" w:right="567"/>
        <w:rPr>
          <w:rFonts w:ascii="Perpetua" w:hAnsi="Perpetua" w:cs="Arial"/>
        </w:rPr>
      </w:pPr>
    </w:p>
    <w:p w14:paraId="3B0C7709" w14:textId="58659DC2" w:rsidR="0050057C" w:rsidRPr="00B91E11" w:rsidRDefault="00FA25D1" w:rsidP="00C56D6D">
      <w:pPr>
        <w:numPr>
          <w:ilvl w:val="0"/>
          <w:numId w:val="22"/>
        </w:numPr>
        <w:ind w:right="567"/>
        <w:jc w:val="both"/>
        <w:rPr>
          <w:rFonts w:ascii="Perpetua" w:hAnsi="Perpetua" w:cs="Arial"/>
        </w:rPr>
      </w:pPr>
      <w:r w:rsidRPr="00B91E11">
        <w:rPr>
          <w:rFonts w:ascii="Perpetua" w:hAnsi="Perpetua" w:cs="Arial"/>
        </w:rPr>
        <w:t xml:space="preserve">Work with the </w:t>
      </w:r>
      <w:r w:rsidR="000A08BE">
        <w:rPr>
          <w:rFonts w:ascii="Perpetua" w:hAnsi="Perpetua" w:cs="Arial"/>
        </w:rPr>
        <w:t>Blackburn</w:t>
      </w:r>
      <w:r w:rsidR="0050057C" w:rsidRPr="00B91E11">
        <w:rPr>
          <w:rFonts w:ascii="Perpetua" w:hAnsi="Perpetua" w:cs="Arial"/>
        </w:rPr>
        <w:t xml:space="preserve"> </w:t>
      </w:r>
      <w:r w:rsidR="00F21756" w:rsidRPr="00B91E11">
        <w:rPr>
          <w:rFonts w:ascii="Perpetua" w:hAnsi="Perpetua" w:cs="Arial"/>
        </w:rPr>
        <w:t>Prevent team</w:t>
      </w:r>
    </w:p>
    <w:p w14:paraId="683F5E99" w14:textId="77777777" w:rsidR="0050057C" w:rsidRPr="00B91E11" w:rsidRDefault="0050057C" w:rsidP="00C56D6D">
      <w:pPr>
        <w:pStyle w:val="ListParagraph"/>
        <w:ind w:left="567" w:right="567"/>
        <w:rPr>
          <w:rFonts w:ascii="Perpetua" w:hAnsi="Perpetua" w:cs="Arial"/>
        </w:rPr>
      </w:pPr>
    </w:p>
    <w:p w14:paraId="5D495B4B" w14:textId="27CDCF0A" w:rsidR="00F21756" w:rsidRPr="00B91E11" w:rsidRDefault="00F21756" w:rsidP="00C56D6D">
      <w:pPr>
        <w:numPr>
          <w:ilvl w:val="0"/>
          <w:numId w:val="22"/>
        </w:numPr>
        <w:ind w:right="567"/>
        <w:jc w:val="both"/>
        <w:rPr>
          <w:rFonts w:ascii="Perpetua" w:hAnsi="Perpetua" w:cs="Arial"/>
        </w:rPr>
      </w:pPr>
      <w:r w:rsidRPr="00B91E11">
        <w:rPr>
          <w:rFonts w:ascii="Perpetua" w:hAnsi="Perpetua" w:cs="Arial"/>
        </w:rPr>
        <w:t xml:space="preserve"> </w:t>
      </w:r>
      <w:r w:rsidR="0050057C" w:rsidRPr="00B91E11">
        <w:rPr>
          <w:rFonts w:ascii="Perpetua" w:hAnsi="Perpetua" w:cs="Arial"/>
        </w:rPr>
        <w:t>To</w:t>
      </w:r>
      <w:r w:rsidRPr="00B91E11">
        <w:rPr>
          <w:rFonts w:ascii="Perpetua" w:hAnsi="Perpetua" w:cs="Arial"/>
        </w:rPr>
        <w:t xml:space="preserve"> provide adequate awareness training for staff, pupils and parents.</w:t>
      </w:r>
    </w:p>
    <w:p w14:paraId="62402901" w14:textId="77777777" w:rsidR="00F21756" w:rsidRPr="00B91E11" w:rsidRDefault="00F21756" w:rsidP="00C56D6D">
      <w:pPr>
        <w:ind w:left="567" w:right="567"/>
        <w:jc w:val="both"/>
        <w:rPr>
          <w:rFonts w:ascii="Perpetua" w:hAnsi="Perpetua" w:cs="Arial"/>
        </w:rPr>
      </w:pPr>
    </w:p>
    <w:p w14:paraId="5272069F" w14:textId="64F33811" w:rsidR="004341DA" w:rsidRPr="00C56D6D" w:rsidRDefault="00C56D6D" w:rsidP="00C56D6D">
      <w:pPr>
        <w:pStyle w:val="Heading1"/>
        <w:keepLines w:val="0"/>
        <w:spacing w:before="0"/>
        <w:ind w:left="567" w:right="567"/>
        <w:rPr>
          <w:rFonts w:ascii="Perpetua" w:hAnsi="Perpetua" w:cs="Arial"/>
          <w:b w:val="0"/>
          <w:color w:val="auto"/>
          <w:sz w:val="20"/>
          <w:szCs w:val="20"/>
          <w:u w:val="single"/>
        </w:rPr>
      </w:pPr>
      <w:r w:rsidRPr="00C56D6D">
        <w:rPr>
          <w:rFonts w:ascii="Perpetua" w:hAnsi="Perpetua" w:cs="Arial"/>
          <w:color w:val="auto"/>
          <w:sz w:val="20"/>
          <w:szCs w:val="20"/>
          <w:u w:val="single"/>
        </w:rPr>
        <w:t>S</w:t>
      </w:r>
      <w:r w:rsidR="00B91E11" w:rsidRPr="00C56D6D">
        <w:rPr>
          <w:rFonts w:ascii="Perpetua" w:hAnsi="Perpetua" w:cs="Arial"/>
          <w:color w:val="auto"/>
          <w:sz w:val="20"/>
          <w:szCs w:val="20"/>
          <w:u w:val="single"/>
        </w:rPr>
        <w:t>TAFF</w:t>
      </w:r>
    </w:p>
    <w:p w14:paraId="61BAD40B" w14:textId="77777777" w:rsidR="00C56D6D" w:rsidRDefault="00C56D6D" w:rsidP="00C56D6D">
      <w:pPr>
        <w:pStyle w:val="Heading1"/>
        <w:keepLines w:val="0"/>
        <w:spacing w:before="0"/>
        <w:ind w:left="567" w:right="567"/>
        <w:rPr>
          <w:rFonts w:ascii="Perpetua" w:hAnsi="Perpetua" w:cs="Arial"/>
          <w:i/>
          <w:color w:val="auto"/>
          <w:sz w:val="24"/>
          <w:szCs w:val="24"/>
          <w:u w:val="single"/>
        </w:rPr>
      </w:pPr>
    </w:p>
    <w:p w14:paraId="7B74D3E1" w14:textId="77777777" w:rsidR="00F21756" w:rsidRPr="00C56D6D" w:rsidRDefault="00F21756" w:rsidP="00C56D6D">
      <w:pPr>
        <w:pStyle w:val="Heading1"/>
        <w:keepLines w:val="0"/>
        <w:spacing w:before="0"/>
        <w:ind w:left="567" w:right="567"/>
        <w:rPr>
          <w:rFonts w:ascii="Perpetua" w:hAnsi="Perpetua" w:cs="Arial"/>
          <w:color w:val="auto"/>
          <w:sz w:val="24"/>
          <w:szCs w:val="24"/>
        </w:rPr>
      </w:pPr>
      <w:r w:rsidRPr="00C56D6D">
        <w:rPr>
          <w:rFonts w:ascii="Perpetua" w:hAnsi="Perpetua" w:cs="Arial"/>
          <w:color w:val="auto"/>
          <w:sz w:val="24"/>
          <w:szCs w:val="24"/>
        </w:rPr>
        <w:t xml:space="preserve">The school will: </w:t>
      </w:r>
    </w:p>
    <w:p w14:paraId="4BF161F0" w14:textId="77777777" w:rsidR="00F21756" w:rsidRPr="00B91E11" w:rsidRDefault="00F21756" w:rsidP="00C56D6D">
      <w:pPr>
        <w:ind w:left="567" w:right="567"/>
        <w:rPr>
          <w:rFonts w:ascii="Perpetua" w:hAnsi="Perpetua" w:cs="Arial"/>
        </w:rPr>
      </w:pPr>
    </w:p>
    <w:p w14:paraId="06471021" w14:textId="19E6F979" w:rsidR="00F21756" w:rsidRPr="00200D25" w:rsidRDefault="00F21756" w:rsidP="00200D25">
      <w:pPr>
        <w:pStyle w:val="ListParagraph"/>
        <w:numPr>
          <w:ilvl w:val="0"/>
          <w:numId w:val="23"/>
        </w:numPr>
        <w:ind w:right="567"/>
        <w:rPr>
          <w:rFonts w:ascii="Perpetua" w:hAnsi="Perpetua" w:cs="Arial"/>
          <w:i/>
        </w:rPr>
      </w:pPr>
      <w:r w:rsidRPr="00200D25">
        <w:rPr>
          <w:rFonts w:ascii="Perpetua" w:hAnsi="Perpetua" w:cs="Arial"/>
        </w:rPr>
        <w:t xml:space="preserve">Strictly </w:t>
      </w:r>
      <w:proofErr w:type="gramStart"/>
      <w:r w:rsidRPr="00200D25">
        <w:rPr>
          <w:rFonts w:ascii="Perpetua" w:hAnsi="Perpetua" w:cs="Arial"/>
        </w:rPr>
        <w:t>apply  its</w:t>
      </w:r>
      <w:proofErr w:type="gramEnd"/>
      <w:r w:rsidRPr="00200D25">
        <w:rPr>
          <w:rFonts w:ascii="Perpetua" w:hAnsi="Perpetua" w:cs="Arial"/>
        </w:rPr>
        <w:t xml:space="preserve"> safer recruitment procedures which include DBS checks and references which are in light with ‘</w:t>
      </w:r>
      <w:r w:rsidRPr="00200D25">
        <w:rPr>
          <w:rFonts w:ascii="Perpetua" w:hAnsi="Perpetua" w:cs="Arial"/>
          <w:i/>
        </w:rPr>
        <w:t>Keeping chi</w:t>
      </w:r>
      <w:r w:rsidR="0050057C" w:rsidRPr="00200D25">
        <w:rPr>
          <w:rFonts w:ascii="Perpetua" w:hAnsi="Perpetua" w:cs="Arial"/>
          <w:i/>
        </w:rPr>
        <w:t xml:space="preserve">ldren safe in Education </w:t>
      </w:r>
      <w:r w:rsidR="005D3999" w:rsidRPr="00200D25">
        <w:rPr>
          <w:rFonts w:ascii="Perpetua" w:hAnsi="Perpetua" w:cs="Arial"/>
          <w:i/>
        </w:rPr>
        <w:t>2024</w:t>
      </w:r>
      <w:r w:rsidRPr="00200D25">
        <w:rPr>
          <w:rFonts w:ascii="Perpetua" w:hAnsi="Perpetua" w:cs="Arial"/>
          <w:i/>
        </w:rPr>
        <w:t>’</w:t>
      </w:r>
    </w:p>
    <w:p w14:paraId="6F427097" w14:textId="65FFD62E" w:rsidR="00F21756" w:rsidRPr="00200D25" w:rsidRDefault="00F21756" w:rsidP="00200D25">
      <w:pPr>
        <w:pStyle w:val="ListParagraph"/>
        <w:numPr>
          <w:ilvl w:val="0"/>
          <w:numId w:val="23"/>
        </w:numPr>
        <w:ind w:right="567"/>
        <w:rPr>
          <w:rFonts w:ascii="Perpetua" w:hAnsi="Perpetua" w:cs="Arial"/>
        </w:rPr>
      </w:pPr>
      <w:r w:rsidRPr="00200D25">
        <w:rPr>
          <w:rFonts w:ascii="Perpetua" w:hAnsi="Perpetua" w:cs="Arial"/>
        </w:rPr>
        <w:t>Ensure that teachers do not use teaching mate</w:t>
      </w:r>
      <w:r w:rsidR="00200D25">
        <w:rPr>
          <w:rFonts w:ascii="Perpetua" w:hAnsi="Perpetua" w:cs="Arial"/>
        </w:rPr>
        <w:t xml:space="preserve"> (AI)</w:t>
      </w:r>
      <w:r w:rsidRPr="00200D25">
        <w:rPr>
          <w:rFonts w:ascii="Perpetua" w:hAnsi="Perpetua" w:cs="Arial"/>
        </w:rPr>
        <w:t xml:space="preserve"> which may encourage intolerance</w:t>
      </w:r>
    </w:p>
    <w:p w14:paraId="62E6504F" w14:textId="77777777" w:rsidR="00F21756" w:rsidRPr="00200D25" w:rsidRDefault="00F21756" w:rsidP="00200D25">
      <w:pPr>
        <w:pStyle w:val="ListParagraph"/>
        <w:numPr>
          <w:ilvl w:val="0"/>
          <w:numId w:val="23"/>
        </w:numPr>
        <w:ind w:right="567"/>
        <w:rPr>
          <w:rFonts w:ascii="Perpetua" w:hAnsi="Perpetua" w:cs="Arial"/>
        </w:rPr>
      </w:pPr>
      <w:r w:rsidRPr="00200D25">
        <w:rPr>
          <w:rFonts w:ascii="Perpetua" w:hAnsi="Perpetua" w:cs="Arial"/>
        </w:rPr>
        <w:t>Ensure pupils are not actively encouraged by teachers or visitors to the school to support extremist views of any form.</w:t>
      </w:r>
    </w:p>
    <w:p w14:paraId="38A3BF7D" w14:textId="77777777" w:rsidR="00F21756" w:rsidRPr="00200D25" w:rsidRDefault="00F21756" w:rsidP="00200D25">
      <w:pPr>
        <w:pStyle w:val="ListParagraph"/>
        <w:numPr>
          <w:ilvl w:val="0"/>
          <w:numId w:val="23"/>
        </w:numPr>
        <w:ind w:right="567"/>
        <w:rPr>
          <w:rFonts w:ascii="Perpetua" w:hAnsi="Perpetua" w:cs="Arial"/>
        </w:rPr>
      </w:pPr>
      <w:r w:rsidRPr="00200D25">
        <w:rPr>
          <w:rFonts w:ascii="Perpetua" w:hAnsi="Perpetua" w:cs="Arial"/>
        </w:rPr>
        <w:t xml:space="preserve">Provide regular staff training, including newly appointed </w:t>
      </w:r>
      <w:proofErr w:type="gramStart"/>
      <w:r w:rsidRPr="00200D25">
        <w:rPr>
          <w:rFonts w:ascii="Perpetua" w:hAnsi="Perpetua" w:cs="Arial"/>
        </w:rPr>
        <w:t>staff  when</w:t>
      </w:r>
      <w:proofErr w:type="gramEnd"/>
      <w:r w:rsidRPr="00200D25">
        <w:rPr>
          <w:rFonts w:ascii="Perpetua" w:hAnsi="Perpetua" w:cs="Arial"/>
        </w:rPr>
        <w:t xml:space="preserve"> undergoing induction on the practice of this policy within the school</w:t>
      </w:r>
    </w:p>
    <w:p w14:paraId="7CF6019D" w14:textId="492B914D" w:rsidR="00F21756" w:rsidRPr="00200D25" w:rsidRDefault="00F21756" w:rsidP="00200D25">
      <w:pPr>
        <w:pStyle w:val="ListParagraph"/>
        <w:numPr>
          <w:ilvl w:val="0"/>
          <w:numId w:val="23"/>
        </w:numPr>
        <w:ind w:right="567"/>
        <w:jc w:val="both"/>
        <w:rPr>
          <w:rFonts w:ascii="Perpetua" w:hAnsi="Perpetua" w:cs="Arial"/>
        </w:rPr>
      </w:pPr>
      <w:r w:rsidRPr="00200D25">
        <w:rPr>
          <w:rFonts w:ascii="Perpetua" w:hAnsi="Perpetua" w:cs="Arial"/>
        </w:rPr>
        <w:t xml:space="preserve">Regularly monitor staff conduct and where necessary, i.e. in extreme cases where it is felt that the staff is a cause for concern, the school will contact the </w:t>
      </w:r>
      <w:r w:rsidR="00FA25D1" w:rsidRPr="00200D25">
        <w:rPr>
          <w:rFonts w:ascii="Perpetua" w:hAnsi="Perpetua" w:cs="Arial"/>
        </w:rPr>
        <w:t>relevant authorities (</w:t>
      </w:r>
      <w:r w:rsidR="00C56D6D" w:rsidRPr="00200D25">
        <w:rPr>
          <w:rFonts w:ascii="Perpetua" w:hAnsi="Perpetua" w:cs="Arial"/>
        </w:rPr>
        <w:t>Blackburn Prevent</w:t>
      </w:r>
      <w:r w:rsidRPr="00200D25">
        <w:rPr>
          <w:rFonts w:ascii="Perpetua" w:hAnsi="Perpetua" w:cs="Arial"/>
        </w:rPr>
        <w:t xml:space="preserve"> Team, local Police enforcement, </w:t>
      </w:r>
      <w:r w:rsidR="00C56D6D" w:rsidRPr="00200D25">
        <w:rPr>
          <w:rFonts w:ascii="Perpetua" w:hAnsi="Perpetua" w:cs="Arial"/>
        </w:rPr>
        <w:t>etc.</w:t>
      </w:r>
      <w:r w:rsidRPr="00200D25">
        <w:rPr>
          <w:rFonts w:ascii="Perpetua" w:hAnsi="Perpetua" w:cs="Arial"/>
        </w:rPr>
        <w:t>) for advice on the matter.</w:t>
      </w:r>
    </w:p>
    <w:p w14:paraId="29F31E11" w14:textId="2EC2EB82" w:rsidR="00F21756" w:rsidRPr="00B91E11" w:rsidRDefault="00B91E11" w:rsidP="00200D25">
      <w:pPr>
        <w:pStyle w:val="Heading1"/>
        <w:keepLines w:val="0"/>
        <w:spacing w:before="0"/>
        <w:ind w:left="567" w:right="567"/>
        <w:rPr>
          <w:rFonts w:ascii="Perpetua" w:hAnsi="Perpetua" w:cs="Arial"/>
          <w:b w:val="0"/>
          <w:color w:val="auto"/>
          <w:sz w:val="20"/>
          <w:szCs w:val="20"/>
        </w:rPr>
      </w:pPr>
      <w:r w:rsidRPr="00B91E11">
        <w:rPr>
          <w:rFonts w:ascii="Perpetua" w:hAnsi="Perpetua" w:cs="Arial"/>
          <w:color w:val="auto"/>
          <w:sz w:val="20"/>
          <w:szCs w:val="20"/>
        </w:rPr>
        <w:lastRenderedPageBreak/>
        <w:t>OVERVIEW</w:t>
      </w:r>
    </w:p>
    <w:p w14:paraId="6ED54DF6" w14:textId="77777777" w:rsidR="00F21756" w:rsidRPr="00B91E11" w:rsidRDefault="00F21756" w:rsidP="00C56D6D">
      <w:pPr>
        <w:ind w:left="567" w:right="567"/>
        <w:jc w:val="both"/>
        <w:rPr>
          <w:rFonts w:ascii="Perpetua" w:hAnsi="Perpetua" w:cs="Arial"/>
        </w:rPr>
      </w:pPr>
    </w:p>
    <w:p w14:paraId="081CC3C4" w14:textId="77777777" w:rsidR="00F21756" w:rsidRPr="00B91E11" w:rsidRDefault="00F21756" w:rsidP="00C56D6D">
      <w:pPr>
        <w:ind w:left="567" w:right="567"/>
        <w:jc w:val="both"/>
        <w:rPr>
          <w:rFonts w:ascii="Perpetua" w:hAnsi="Perpetua" w:cs="Arial"/>
        </w:rPr>
      </w:pPr>
      <w:r w:rsidRPr="00B91E11">
        <w:rPr>
          <w:rFonts w:ascii="Perpetua" w:hAnsi="Perpetua" w:cs="Arial"/>
        </w:rPr>
        <w:t xml:space="preserve">The </w:t>
      </w:r>
      <w:proofErr w:type="gramStart"/>
      <w:r w:rsidRPr="00B91E11">
        <w:rPr>
          <w:rFonts w:ascii="Perpetua" w:hAnsi="Perpetua" w:cs="Arial"/>
        </w:rPr>
        <w:t>School</w:t>
      </w:r>
      <w:proofErr w:type="gramEnd"/>
      <w:r w:rsidRPr="00B91E11">
        <w:rPr>
          <w:rFonts w:ascii="Perpetua" w:hAnsi="Perpetua" w:cs="Arial"/>
        </w:rPr>
        <w:t xml:space="preserve"> will achieve the aims of this policy through a variety of activities througho</w:t>
      </w:r>
      <w:r w:rsidR="004341DA" w:rsidRPr="00B91E11">
        <w:rPr>
          <w:rFonts w:ascii="Perpetua" w:hAnsi="Perpetua" w:cs="Arial"/>
        </w:rPr>
        <w:t>ut the lifetime of the school</w:t>
      </w:r>
      <w:r w:rsidRPr="00B91E11">
        <w:rPr>
          <w:rFonts w:ascii="Perpetua" w:hAnsi="Perpetua" w:cs="Arial"/>
        </w:rPr>
        <w:t xml:space="preserve"> (below is a small sample of activities which among others can take place in school)</w:t>
      </w:r>
    </w:p>
    <w:p w14:paraId="528EF12C" w14:textId="77777777" w:rsidR="00F21756" w:rsidRPr="00B91E11" w:rsidRDefault="00F21756" w:rsidP="00C56D6D">
      <w:pPr>
        <w:ind w:left="567" w:right="567"/>
        <w:jc w:val="both"/>
        <w:rPr>
          <w:rFonts w:ascii="Perpetua" w:hAnsi="Perpetua" w:cs="Arial"/>
        </w:rPr>
      </w:pPr>
    </w:p>
    <w:tbl>
      <w:tblPr>
        <w:tblStyle w:val="TableGrid"/>
        <w:tblW w:w="9923" w:type="dxa"/>
        <w:tblInd w:w="675" w:type="dxa"/>
        <w:tblLayout w:type="fixed"/>
        <w:tblLook w:val="04A0" w:firstRow="1" w:lastRow="0" w:firstColumn="1" w:lastColumn="0" w:noHBand="0" w:noVBand="1"/>
      </w:tblPr>
      <w:tblGrid>
        <w:gridCol w:w="1560"/>
        <w:gridCol w:w="3685"/>
        <w:gridCol w:w="2552"/>
        <w:gridCol w:w="2126"/>
      </w:tblGrid>
      <w:tr w:rsidR="00200D25" w:rsidRPr="00B91E11" w14:paraId="7D2649D4" w14:textId="77777777" w:rsidTr="00D2051C">
        <w:tc>
          <w:tcPr>
            <w:tcW w:w="1560" w:type="dxa"/>
            <w:shd w:val="clear" w:color="auto" w:fill="A6A6A6" w:themeFill="background1" w:themeFillShade="A6"/>
          </w:tcPr>
          <w:p w14:paraId="7CE2D98E" w14:textId="77777777" w:rsidR="00200D25" w:rsidRPr="00B91E11" w:rsidRDefault="00200D25" w:rsidP="00AE0168">
            <w:pPr>
              <w:tabs>
                <w:tab w:val="left" w:pos="5954"/>
              </w:tabs>
              <w:ind w:left="567" w:right="567" w:hanging="567"/>
              <w:jc w:val="both"/>
              <w:rPr>
                <w:rFonts w:ascii="Perpetua" w:hAnsi="Perpetua" w:cs="Arial"/>
                <w:b/>
              </w:rPr>
            </w:pPr>
            <w:r w:rsidRPr="00B91E11">
              <w:rPr>
                <w:rFonts w:ascii="Perpetua" w:hAnsi="Perpetua" w:cs="Arial"/>
                <w:b/>
              </w:rPr>
              <w:t>When</w:t>
            </w:r>
          </w:p>
        </w:tc>
        <w:tc>
          <w:tcPr>
            <w:tcW w:w="3685" w:type="dxa"/>
            <w:shd w:val="clear" w:color="auto" w:fill="A6A6A6" w:themeFill="background1" w:themeFillShade="A6"/>
          </w:tcPr>
          <w:p w14:paraId="25C11047" w14:textId="77777777" w:rsidR="00200D25" w:rsidRPr="00B91E11" w:rsidRDefault="00200D25" w:rsidP="00AE0168">
            <w:pPr>
              <w:tabs>
                <w:tab w:val="left" w:pos="5954"/>
              </w:tabs>
              <w:ind w:left="567" w:right="567"/>
              <w:jc w:val="both"/>
              <w:rPr>
                <w:rFonts w:ascii="Perpetua" w:hAnsi="Perpetua" w:cs="Arial"/>
                <w:b/>
              </w:rPr>
            </w:pPr>
            <w:r w:rsidRPr="00B91E11">
              <w:rPr>
                <w:rFonts w:ascii="Perpetua" w:hAnsi="Perpetua" w:cs="Arial"/>
                <w:b/>
              </w:rPr>
              <w:t>Activity details</w:t>
            </w:r>
          </w:p>
        </w:tc>
        <w:tc>
          <w:tcPr>
            <w:tcW w:w="2552" w:type="dxa"/>
            <w:shd w:val="clear" w:color="auto" w:fill="A6A6A6" w:themeFill="background1" w:themeFillShade="A6"/>
          </w:tcPr>
          <w:p w14:paraId="7A9A38A6" w14:textId="77777777" w:rsidR="00200D25" w:rsidRPr="00B91E11" w:rsidRDefault="00200D25" w:rsidP="00AE0168">
            <w:pPr>
              <w:tabs>
                <w:tab w:val="left" w:pos="5954"/>
              </w:tabs>
              <w:ind w:left="34" w:right="567"/>
              <w:jc w:val="both"/>
              <w:rPr>
                <w:rFonts w:ascii="Perpetua" w:hAnsi="Perpetua" w:cs="Arial"/>
                <w:b/>
              </w:rPr>
            </w:pPr>
            <w:r w:rsidRPr="00B91E11">
              <w:rPr>
                <w:rFonts w:ascii="Perpetua" w:hAnsi="Perpetua" w:cs="Arial"/>
                <w:b/>
              </w:rPr>
              <w:t>Where</w:t>
            </w:r>
          </w:p>
        </w:tc>
        <w:tc>
          <w:tcPr>
            <w:tcW w:w="2126" w:type="dxa"/>
            <w:shd w:val="clear" w:color="auto" w:fill="A6A6A6" w:themeFill="background1" w:themeFillShade="A6"/>
          </w:tcPr>
          <w:p w14:paraId="097C35BD" w14:textId="77777777" w:rsidR="00200D25" w:rsidRPr="00B91E11" w:rsidRDefault="00200D25" w:rsidP="00AE0168">
            <w:pPr>
              <w:tabs>
                <w:tab w:val="left" w:pos="5954"/>
              </w:tabs>
              <w:ind w:left="567" w:right="567"/>
              <w:jc w:val="both"/>
              <w:rPr>
                <w:rFonts w:ascii="Perpetua" w:hAnsi="Perpetua" w:cs="Arial"/>
                <w:b/>
              </w:rPr>
            </w:pPr>
            <w:r w:rsidRPr="00B91E11">
              <w:rPr>
                <w:rFonts w:ascii="Perpetua" w:hAnsi="Perpetua" w:cs="Arial"/>
                <w:b/>
              </w:rPr>
              <w:t>Monitored By</w:t>
            </w:r>
          </w:p>
        </w:tc>
      </w:tr>
      <w:tr w:rsidR="00200D25" w:rsidRPr="00B91E11" w14:paraId="27CF1137" w14:textId="77777777" w:rsidTr="00D2051C">
        <w:tc>
          <w:tcPr>
            <w:tcW w:w="1560" w:type="dxa"/>
          </w:tcPr>
          <w:p w14:paraId="1F6B2292" w14:textId="77777777" w:rsidR="00200D25" w:rsidRPr="00B91E11" w:rsidRDefault="00200D25" w:rsidP="00AE0168">
            <w:pPr>
              <w:tabs>
                <w:tab w:val="left" w:pos="5954"/>
              </w:tabs>
              <w:ind w:left="34" w:right="175" w:hanging="34"/>
              <w:rPr>
                <w:rFonts w:ascii="Perpetua" w:hAnsi="Perpetua" w:cs="Arial"/>
              </w:rPr>
            </w:pPr>
            <w:r w:rsidRPr="00B91E11">
              <w:rPr>
                <w:rFonts w:ascii="Perpetua" w:hAnsi="Perpetua" w:cs="Arial"/>
              </w:rPr>
              <w:t xml:space="preserve">Throughout the school life </w:t>
            </w:r>
          </w:p>
        </w:tc>
        <w:tc>
          <w:tcPr>
            <w:tcW w:w="3685" w:type="dxa"/>
          </w:tcPr>
          <w:p w14:paraId="6C19FE53" w14:textId="77777777" w:rsidR="00200D25" w:rsidRPr="00B91E11" w:rsidRDefault="00200D25" w:rsidP="00AE0168">
            <w:pPr>
              <w:tabs>
                <w:tab w:val="left" w:pos="5954"/>
              </w:tabs>
              <w:ind w:left="33" w:right="567"/>
              <w:jc w:val="both"/>
              <w:rPr>
                <w:rFonts w:ascii="Perpetua" w:hAnsi="Perpetua" w:cs="Arial"/>
              </w:rPr>
            </w:pPr>
            <w:r w:rsidRPr="00B91E11">
              <w:rPr>
                <w:rFonts w:ascii="Perpetua" w:hAnsi="Perpetua" w:cs="Arial"/>
              </w:rPr>
              <w:t>Teach Islamic values of tolerance</w:t>
            </w:r>
          </w:p>
          <w:p w14:paraId="3C3E9456" w14:textId="0E932883" w:rsidR="00200D25" w:rsidRPr="00B91E11" w:rsidRDefault="00200D25" w:rsidP="00AE0168">
            <w:pPr>
              <w:tabs>
                <w:tab w:val="left" w:pos="5954"/>
              </w:tabs>
              <w:ind w:left="33" w:right="567"/>
              <w:jc w:val="both"/>
              <w:rPr>
                <w:rFonts w:ascii="Perpetua" w:hAnsi="Perpetua" w:cs="Arial"/>
              </w:rPr>
            </w:pPr>
            <w:r w:rsidRPr="00B91E11">
              <w:rPr>
                <w:rFonts w:ascii="Perpetua" w:hAnsi="Perpetua" w:cs="Arial"/>
              </w:rPr>
              <w:t>Forgiveness,</w:t>
            </w:r>
            <w:r w:rsidR="00AE0168">
              <w:rPr>
                <w:rFonts w:ascii="Perpetua" w:hAnsi="Perpetua" w:cs="Arial"/>
              </w:rPr>
              <w:t xml:space="preserve"> </w:t>
            </w:r>
            <w:r w:rsidRPr="00B91E11">
              <w:rPr>
                <w:rFonts w:ascii="Perpetua" w:hAnsi="Perpetua" w:cs="Arial"/>
              </w:rPr>
              <w:t xml:space="preserve">Helpfulness, Generosity, Respect, Humility, </w:t>
            </w:r>
            <w:proofErr w:type="spellStart"/>
            <w:r w:rsidRPr="00B91E11">
              <w:rPr>
                <w:rFonts w:ascii="Perpetua" w:hAnsi="Perpetua" w:cs="Arial"/>
              </w:rPr>
              <w:t>Neighbourliness</w:t>
            </w:r>
            <w:proofErr w:type="spellEnd"/>
          </w:p>
        </w:tc>
        <w:tc>
          <w:tcPr>
            <w:tcW w:w="2552" w:type="dxa"/>
          </w:tcPr>
          <w:p w14:paraId="47CD8D85" w14:textId="77777777" w:rsidR="00200D25" w:rsidRPr="00B91E11" w:rsidRDefault="00200D25" w:rsidP="00AE0168">
            <w:pPr>
              <w:tabs>
                <w:tab w:val="left" w:pos="743"/>
                <w:tab w:val="left" w:pos="1593"/>
                <w:tab w:val="left" w:pos="5954"/>
              </w:tabs>
              <w:ind w:right="567"/>
              <w:rPr>
                <w:rFonts w:ascii="Perpetua" w:hAnsi="Perpetua" w:cs="Arial"/>
              </w:rPr>
            </w:pPr>
            <w:r w:rsidRPr="00B91E11">
              <w:rPr>
                <w:rFonts w:ascii="Perpetua" w:hAnsi="Perpetua" w:cs="Arial"/>
              </w:rPr>
              <w:t>Across the curriculum</w:t>
            </w:r>
          </w:p>
        </w:tc>
        <w:tc>
          <w:tcPr>
            <w:tcW w:w="2126" w:type="dxa"/>
          </w:tcPr>
          <w:p w14:paraId="33BAFED5" w14:textId="77777777" w:rsidR="00200D25" w:rsidRPr="00B91E11" w:rsidRDefault="00200D25" w:rsidP="00AE0168">
            <w:pPr>
              <w:tabs>
                <w:tab w:val="left" w:pos="885"/>
                <w:tab w:val="left" w:pos="5954"/>
              </w:tabs>
              <w:ind w:left="567" w:right="567"/>
              <w:jc w:val="both"/>
              <w:rPr>
                <w:rFonts w:ascii="Perpetua" w:hAnsi="Perpetua" w:cs="Arial"/>
              </w:rPr>
            </w:pPr>
            <w:r w:rsidRPr="00B91E11">
              <w:rPr>
                <w:rFonts w:ascii="Perpetua" w:hAnsi="Perpetua" w:cs="Arial"/>
              </w:rPr>
              <w:t>HT/SLT/subject teachers</w:t>
            </w:r>
          </w:p>
        </w:tc>
      </w:tr>
      <w:tr w:rsidR="00200D25" w:rsidRPr="00B91E11" w14:paraId="0478F3C3" w14:textId="77777777" w:rsidTr="00D2051C">
        <w:trPr>
          <w:trHeight w:val="1663"/>
        </w:trPr>
        <w:tc>
          <w:tcPr>
            <w:tcW w:w="1560" w:type="dxa"/>
          </w:tcPr>
          <w:p w14:paraId="5F75CB18" w14:textId="4C7BE486" w:rsidR="00200D25" w:rsidRPr="00B91E11" w:rsidRDefault="00200D25" w:rsidP="00AE0168">
            <w:pPr>
              <w:tabs>
                <w:tab w:val="left" w:pos="5954"/>
              </w:tabs>
              <w:ind w:right="175"/>
              <w:rPr>
                <w:rFonts w:ascii="Perpetua" w:hAnsi="Perpetua" w:cs="Arial"/>
              </w:rPr>
            </w:pPr>
            <w:r w:rsidRPr="00B91E11">
              <w:rPr>
                <w:rFonts w:ascii="Perpetua" w:hAnsi="Perpetua" w:cs="Arial"/>
              </w:rPr>
              <w:t>Througho</w:t>
            </w:r>
            <w:r>
              <w:rPr>
                <w:rFonts w:ascii="Perpetua" w:hAnsi="Perpetua" w:cs="Arial"/>
              </w:rPr>
              <w:t>u</w:t>
            </w:r>
            <w:r w:rsidRPr="00B91E11">
              <w:rPr>
                <w:rFonts w:ascii="Perpetua" w:hAnsi="Perpetua" w:cs="Arial"/>
              </w:rPr>
              <w:t xml:space="preserve">t the school life </w:t>
            </w:r>
          </w:p>
        </w:tc>
        <w:tc>
          <w:tcPr>
            <w:tcW w:w="3685" w:type="dxa"/>
          </w:tcPr>
          <w:p w14:paraId="44FD43EA" w14:textId="77777777" w:rsidR="00200D25" w:rsidRPr="00B91E11" w:rsidRDefault="00200D25" w:rsidP="00AE0168">
            <w:pPr>
              <w:tabs>
                <w:tab w:val="left" w:pos="5954"/>
              </w:tabs>
              <w:ind w:left="33" w:right="567"/>
              <w:rPr>
                <w:rFonts w:ascii="Perpetua" w:hAnsi="Perpetua" w:cs="Arial"/>
              </w:rPr>
            </w:pPr>
            <w:r w:rsidRPr="00B91E11">
              <w:rPr>
                <w:rFonts w:ascii="Perpetua" w:hAnsi="Perpetua" w:cs="Arial"/>
              </w:rPr>
              <w:t>Teach about Prophet’s (saw) love for all humankind giving specific authentic</w:t>
            </w:r>
          </w:p>
          <w:p w14:paraId="43234CF0" w14:textId="5464214C" w:rsidR="00200D25" w:rsidRPr="00B91E11" w:rsidRDefault="00AE0168" w:rsidP="00D2051C">
            <w:pPr>
              <w:pStyle w:val="ListParagraph"/>
              <w:tabs>
                <w:tab w:val="left" w:pos="5954"/>
              </w:tabs>
              <w:ind w:left="33" w:right="567"/>
              <w:rPr>
                <w:rFonts w:ascii="Perpetua" w:hAnsi="Perpetua" w:cs="Arial"/>
              </w:rPr>
            </w:pPr>
            <w:r>
              <w:rPr>
                <w:rFonts w:ascii="Perpetua" w:hAnsi="Perpetua" w:cs="Arial"/>
              </w:rPr>
              <w:t>e</w:t>
            </w:r>
            <w:r w:rsidR="00200D25" w:rsidRPr="00B91E11">
              <w:rPr>
                <w:rFonts w:ascii="Perpetua" w:hAnsi="Perpetua" w:cs="Arial"/>
              </w:rPr>
              <w:t>xamples of Qur’anic text</w:t>
            </w:r>
          </w:p>
          <w:p w14:paraId="3C4B605D" w14:textId="205E5653" w:rsidR="00200D25" w:rsidRPr="00B91E11" w:rsidRDefault="00AE0168" w:rsidP="00D2051C">
            <w:pPr>
              <w:pStyle w:val="ListParagraph"/>
              <w:tabs>
                <w:tab w:val="left" w:pos="5954"/>
              </w:tabs>
              <w:ind w:left="33" w:right="567"/>
              <w:rPr>
                <w:rFonts w:ascii="Perpetua" w:hAnsi="Perpetua" w:cs="Arial"/>
              </w:rPr>
            </w:pPr>
            <w:r>
              <w:rPr>
                <w:rFonts w:ascii="Perpetua" w:hAnsi="Perpetua" w:cs="Arial"/>
              </w:rPr>
              <w:t>e</w:t>
            </w:r>
            <w:r w:rsidR="00200D25" w:rsidRPr="00B91E11">
              <w:rPr>
                <w:rFonts w:ascii="Perpetua" w:hAnsi="Perpetua" w:cs="Arial"/>
              </w:rPr>
              <w:t>xamples from Hadeeth</w:t>
            </w:r>
          </w:p>
          <w:p w14:paraId="32BCAD12" w14:textId="5E226F57" w:rsidR="00200D25" w:rsidRPr="00B91E11" w:rsidRDefault="00AE0168" w:rsidP="00D2051C">
            <w:pPr>
              <w:pStyle w:val="ListParagraph"/>
              <w:tabs>
                <w:tab w:val="left" w:pos="5954"/>
              </w:tabs>
              <w:ind w:left="33" w:right="567"/>
              <w:rPr>
                <w:rFonts w:ascii="Perpetua" w:hAnsi="Perpetua" w:cs="Arial"/>
              </w:rPr>
            </w:pPr>
            <w:r>
              <w:rPr>
                <w:rFonts w:ascii="Perpetua" w:hAnsi="Perpetua" w:cs="Arial"/>
              </w:rPr>
              <w:t>e</w:t>
            </w:r>
            <w:r w:rsidR="00200D25" w:rsidRPr="00B91E11">
              <w:rPr>
                <w:rFonts w:ascii="Perpetua" w:hAnsi="Perpetua" w:cs="Arial"/>
              </w:rPr>
              <w:t xml:space="preserve">xamples from the life of </w:t>
            </w:r>
            <w:proofErr w:type="spellStart"/>
            <w:r w:rsidR="00200D25" w:rsidRPr="00B91E11">
              <w:rPr>
                <w:rFonts w:ascii="Perpetua" w:hAnsi="Perpetua" w:cs="Arial"/>
              </w:rPr>
              <w:t>Sahabas</w:t>
            </w:r>
            <w:proofErr w:type="spellEnd"/>
            <w:r w:rsidR="00200D25" w:rsidRPr="00B91E11">
              <w:rPr>
                <w:rFonts w:ascii="Perpetua" w:hAnsi="Perpetua" w:cs="Arial"/>
              </w:rPr>
              <w:t xml:space="preserve"> (</w:t>
            </w:r>
            <w:proofErr w:type="spellStart"/>
            <w:r w:rsidR="00200D25" w:rsidRPr="00B91E11">
              <w:rPr>
                <w:rFonts w:ascii="Perpetua" w:hAnsi="Perpetua" w:cs="Arial"/>
              </w:rPr>
              <w:t>ra</w:t>
            </w:r>
            <w:proofErr w:type="spellEnd"/>
            <w:r w:rsidR="00200D25" w:rsidRPr="00B91E11">
              <w:rPr>
                <w:rFonts w:ascii="Perpetua" w:hAnsi="Perpetua" w:cs="Arial"/>
              </w:rPr>
              <w:t>)</w:t>
            </w:r>
          </w:p>
        </w:tc>
        <w:tc>
          <w:tcPr>
            <w:tcW w:w="2552" w:type="dxa"/>
          </w:tcPr>
          <w:p w14:paraId="0B486ADA" w14:textId="4070CB2F" w:rsidR="00200D25" w:rsidRPr="00B91E11" w:rsidRDefault="00AE0168" w:rsidP="00AE0168">
            <w:pPr>
              <w:tabs>
                <w:tab w:val="left" w:pos="1593"/>
                <w:tab w:val="left" w:pos="5954"/>
              </w:tabs>
              <w:ind w:right="567"/>
              <w:rPr>
                <w:rFonts w:ascii="Perpetua" w:hAnsi="Perpetua" w:cs="Arial"/>
              </w:rPr>
            </w:pPr>
            <w:r>
              <w:rPr>
                <w:rFonts w:ascii="Perpetua" w:hAnsi="Perpetua" w:cs="Arial"/>
              </w:rPr>
              <w:t>Across the c</w:t>
            </w:r>
            <w:r w:rsidR="00200D25" w:rsidRPr="00B91E11">
              <w:rPr>
                <w:rFonts w:ascii="Perpetua" w:hAnsi="Perpetua" w:cs="Arial"/>
              </w:rPr>
              <w:t>urriculum</w:t>
            </w:r>
          </w:p>
          <w:p w14:paraId="1EF7F50E" w14:textId="09F59B1C" w:rsidR="00200D25" w:rsidRPr="00B91E11" w:rsidRDefault="00200D25" w:rsidP="00AE0168">
            <w:pPr>
              <w:tabs>
                <w:tab w:val="left" w:pos="743"/>
                <w:tab w:val="left" w:pos="1593"/>
                <w:tab w:val="left" w:pos="5954"/>
              </w:tabs>
              <w:ind w:right="567"/>
              <w:rPr>
                <w:rFonts w:ascii="Perpetua" w:hAnsi="Perpetua" w:cs="Arial"/>
              </w:rPr>
            </w:pPr>
            <w:r w:rsidRPr="00B91E11">
              <w:rPr>
                <w:rFonts w:ascii="Perpetua" w:hAnsi="Perpetua" w:cs="Arial"/>
              </w:rPr>
              <w:t>PSHCE</w:t>
            </w:r>
            <w:r w:rsidR="00AE0168">
              <w:rPr>
                <w:rFonts w:ascii="Perpetua" w:hAnsi="Perpetua" w:cs="Arial"/>
              </w:rPr>
              <w:t xml:space="preserve"> a</w:t>
            </w:r>
            <w:r w:rsidRPr="00B91E11">
              <w:rPr>
                <w:rFonts w:ascii="Perpetua" w:hAnsi="Perpetua" w:cs="Arial"/>
              </w:rPr>
              <w:t xml:space="preserve">ssemblies </w:t>
            </w:r>
          </w:p>
          <w:p w14:paraId="2980DD73" w14:textId="77777777" w:rsidR="00200D25" w:rsidRPr="00B91E11" w:rsidRDefault="00200D25" w:rsidP="00AE0168">
            <w:pPr>
              <w:tabs>
                <w:tab w:val="left" w:pos="743"/>
                <w:tab w:val="left" w:pos="1593"/>
                <w:tab w:val="left" w:pos="5954"/>
              </w:tabs>
              <w:ind w:right="567"/>
              <w:rPr>
                <w:rFonts w:ascii="Perpetua" w:hAnsi="Perpetua" w:cs="Arial"/>
              </w:rPr>
            </w:pPr>
          </w:p>
        </w:tc>
        <w:tc>
          <w:tcPr>
            <w:tcW w:w="2126" w:type="dxa"/>
          </w:tcPr>
          <w:p w14:paraId="4FBC4391" w14:textId="77777777" w:rsidR="00200D25" w:rsidRPr="00B91E11" w:rsidRDefault="00200D25" w:rsidP="00AE0168">
            <w:pPr>
              <w:tabs>
                <w:tab w:val="left" w:pos="5954"/>
              </w:tabs>
              <w:ind w:left="567" w:right="567"/>
              <w:rPr>
                <w:rFonts w:ascii="Perpetua" w:hAnsi="Perpetua" w:cs="Arial"/>
              </w:rPr>
            </w:pPr>
            <w:r w:rsidRPr="00B91E11">
              <w:rPr>
                <w:rFonts w:ascii="Perpetua" w:hAnsi="Perpetua" w:cs="Arial"/>
              </w:rPr>
              <w:t>HT/SLT</w:t>
            </w:r>
          </w:p>
        </w:tc>
      </w:tr>
      <w:tr w:rsidR="00200D25" w:rsidRPr="00B91E11" w14:paraId="497BD920" w14:textId="77777777" w:rsidTr="00D2051C">
        <w:trPr>
          <w:trHeight w:val="679"/>
        </w:trPr>
        <w:tc>
          <w:tcPr>
            <w:tcW w:w="1560" w:type="dxa"/>
          </w:tcPr>
          <w:p w14:paraId="4C636B7D" w14:textId="3FDD2A2D" w:rsidR="00200D25" w:rsidRPr="00B91E11" w:rsidRDefault="00200D25" w:rsidP="00AE0168">
            <w:pPr>
              <w:tabs>
                <w:tab w:val="left" w:pos="5954"/>
              </w:tabs>
              <w:ind w:right="176"/>
              <w:rPr>
                <w:rFonts w:ascii="Perpetua" w:hAnsi="Perpetua" w:cs="Arial"/>
              </w:rPr>
            </w:pPr>
            <w:r w:rsidRPr="00B91E11">
              <w:rPr>
                <w:rFonts w:ascii="Perpetua" w:hAnsi="Perpetua" w:cs="Arial"/>
              </w:rPr>
              <w:t>Throughout the school life</w:t>
            </w:r>
          </w:p>
        </w:tc>
        <w:tc>
          <w:tcPr>
            <w:tcW w:w="3685" w:type="dxa"/>
          </w:tcPr>
          <w:p w14:paraId="1D1F6B7C" w14:textId="77777777" w:rsidR="00200D25" w:rsidRPr="00B91E11" w:rsidRDefault="00200D25" w:rsidP="00AE0168">
            <w:pPr>
              <w:tabs>
                <w:tab w:val="left" w:pos="5954"/>
              </w:tabs>
              <w:ind w:left="33" w:right="567"/>
              <w:jc w:val="both"/>
              <w:rPr>
                <w:rFonts w:ascii="Perpetua" w:hAnsi="Perpetua" w:cs="Arial"/>
              </w:rPr>
            </w:pPr>
            <w:r w:rsidRPr="00B91E11">
              <w:rPr>
                <w:rFonts w:ascii="Perpetua" w:hAnsi="Perpetua" w:cs="Arial"/>
              </w:rPr>
              <w:t>Engagement with Other faith groups</w:t>
            </w:r>
          </w:p>
        </w:tc>
        <w:tc>
          <w:tcPr>
            <w:tcW w:w="2552" w:type="dxa"/>
          </w:tcPr>
          <w:p w14:paraId="596B3C0D" w14:textId="77777777" w:rsidR="00200D25" w:rsidRPr="00B91E11" w:rsidRDefault="00200D25" w:rsidP="00AE0168">
            <w:pPr>
              <w:tabs>
                <w:tab w:val="left" w:pos="1097"/>
                <w:tab w:val="left" w:pos="5954"/>
              </w:tabs>
              <w:ind w:left="34" w:right="34"/>
              <w:jc w:val="both"/>
              <w:rPr>
                <w:rFonts w:ascii="Perpetua" w:hAnsi="Perpetua" w:cs="Arial"/>
              </w:rPr>
            </w:pPr>
            <w:r w:rsidRPr="00B91E11">
              <w:rPr>
                <w:rFonts w:ascii="Perpetua" w:hAnsi="Perpetua" w:cs="Arial"/>
              </w:rPr>
              <w:t>Interfaith week/</w:t>
            </w:r>
            <w:proofErr w:type="spellStart"/>
            <w:r w:rsidRPr="00B91E11">
              <w:rPr>
                <w:rFonts w:ascii="Perpetua" w:hAnsi="Perpetua" w:cs="Arial"/>
              </w:rPr>
              <w:t>programme</w:t>
            </w:r>
            <w:proofErr w:type="spellEnd"/>
            <w:r w:rsidRPr="00B91E11">
              <w:rPr>
                <w:rFonts w:ascii="Perpetua" w:hAnsi="Perpetua" w:cs="Arial"/>
              </w:rPr>
              <w:t xml:space="preserve"> including of visits to places of worship.</w:t>
            </w:r>
          </w:p>
        </w:tc>
        <w:tc>
          <w:tcPr>
            <w:tcW w:w="2126" w:type="dxa"/>
          </w:tcPr>
          <w:p w14:paraId="01EBADEC" w14:textId="77777777" w:rsidR="00200D25" w:rsidRPr="00B91E11" w:rsidRDefault="00200D25" w:rsidP="00AE0168">
            <w:pPr>
              <w:tabs>
                <w:tab w:val="left" w:pos="5954"/>
              </w:tabs>
              <w:ind w:left="567" w:right="567"/>
              <w:jc w:val="both"/>
              <w:rPr>
                <w:rFonts w:ascii="Perpetua" w:hAnsi="Perpetua" w:cs="Arial"/>
              </w:rPr>
            </w:pPr>
            <w:r w:rsidRPr="00B91E11">
              <w:rPr>
                <w:rFonts w:ascii="Perpetua" w:hAnsi="Perpetua" w:cs="Arial"/>
              </w:rPr>
              <w:t>HT/SLT</w:t>
            </w:r>
          </w:p>
        </w:tc>
      </w:tr>
      <w:tr w:rsidR="00200D25" w:rsidRPr="00B91E11" w14:paraId="580D47A5" w14:textId="77777777" w:rsidTr="00D2051C">
        <w:tc>
          <w:tcPr>
            <w:tcW w:w="1560" w:type="dxa"/>
          </w:tcPr>
          <w:p w14:paraId="199D1735" w14:textId="22A7E8BA" w:rsidR="00200D25" w:rsidRPr="00B91E11" w:rsidRDefault="00200D25" w:rsidP="00AE0168">
            <w:pPr>
              <w:tabs>
                <w:tab w:val="left" w:pos="5954"/>
              </w:tabs>
              <w:ind w:right="176"/>
              <w:rPr>
                <w:rFonts w:ascii="Perpetua" w:hAnsi="Perpetua" w:cs="Arial"/>
              </w:rPr>
            </w:pPr>
            <w:r w:rsidRPr="00B91E11">
              <w:rPr>
                <w:rFonts w:ascii="Perpetua" w:hAnsi="Perpetua" w:cs="Arial"/>
              </w:rPr>
              <w:t>Throughout the school life</w:t>
            </w:r>
          </w:p>
        </w:tc>
        <w:tc>
          <w:tcPr>
            <w:tcW w:w="3685" w:type="dxa"/>
          </w:tcPr>
          <w:p w14:paraId="3A9008B9" w14:textId="77777777" w:rsidR="00200D25" w:rsidRPr="00B91E11" w:rsidRDefault="00200D25" w:rsidP="00AE0168">
            <w:pPr>
              <w:tabs>
                <w:tab w:val="left" w:pos="5954"/>
              </w:tabs>
              <w:ind w:left="33" w:right="567"/>
              <w:rPr>
                <w:rFonts w:ascii="Perpetua" w:hAnsi="Perpetua" w:cs="Arial"/>
              </w:rPr>
            </w:pPr>
            <w:r w:rsidRPr="00B91E11">
              <w:rPr>
                <w:rFonts w:ascii="Perpetua" w:hAnsi="Perpetua" w:cs="Arial"/>
              </w:rPr>
              <w:t xml:space="preserve">Teaching of British values </w:t>
            </w:r>
          </w:p>
        </w:tc>
        <w:tc>
          <w:tcPr>
            <w:tcW w:w="2552" w:type="dxa"/>
          </w:tcPr>
          <w:p w14:paraId="42AB6B16" w14:textId="77625509" w:rsidR="00200D25" w:rsidRPr="00B91E11" w:rsidRDefault="00200D25" w:rsidP="00D2051C">
            <w:pPr>
              <w:tabs>
                <w:tab w:val="left" w:pos="5954"/>
              </w:tabs>
              <w:ind w:left="34" w:right="34"/>
              <w:rPr>
                <w:rFonts w:ascii="Perpetua" w:hAnsi="Perpetua" w:cs="Arial"/>
              </w:rPr>
            </w:pPr>
            <w:r w:rsidRPr="00B91E11">
              <w:rPr>
                <w:rFonts w:ascii="Perpetua" w:hAnsi="Perpetua" w:cs="Arial"/>
              </w:rPr>
              <w:t xml:space="preserve">Citizenship / school activities </w:t>
            </w:r>
            <w:r w:rsidR="00AE0168" w:rsidRPr="00B91E11">
              <w:rPr>
                <w:rFonts w:ascii="Perpetua" w:hAnsi="Perpetua" w:cs="Arial"/>
              </w:rPr>
              <w:t>i.e.</w:t>
            </w:r>
            <w:r w:rsidRPr="00B91E11">
              <w:rPr>
                <w:rFonts w:ascii="Perpetua" w:hAnsi="Perpetua" w:cs="Arial"/>
              </w:rPr>
              <w:t xml:space="preserve"> school council and annual mock general election</w:t>
            </w:r>
          </w:p>
        </w:tc>
        <w:tc>
          <w:tcPr>
            <w:tcW w:w="2126" w:type="dxa"/>
          </w:tcPr>
          <w:p w14:paraId="45380894" w14:textId="77777777" w:rsidR="00200D25" w:rsidRPr="00B91E11" w:rsidRDefault="00200D25" w:rsidP="00AE0168">
            <w:pPr>
              <w:tabs>
                <w:tab w:val="left" w:pos="5954"/>
              </w:tabs>
              <w:ind w:left="567" w:right="567"/>
              <w:jc w:val="both"/>
              <w:rPr>
                <w:rFonts w:ascii="Perpetua" w:hAnsi="Perpetua" w:cs="Arial"/>
              </w:rPr>
            </w:pPr>
            <w:r w:rsidRPr="00B91E11">
              <w:rPr>
                <w:rFonts w:ascii="Perpetua" w:hAnsi="Perpetua" w:cs="Arial"/>
              </w:rPr>
              <w:t>Trustees/HT/</w:t>
            </w:r>
          </w:p>
          <w:p w14:paraId="11ADEA96" w14:textId="77777777" w:rsidR="00200D25" w:rsidRPr="00B91E11" w:rsidRDefault="00200D25" w:rsidP="00AE0168">
            <w:pPr>
              <w:tabs>
                <w:tab w:val="left" w:pos="5954"/>
              </w:tabs>
              <w:ind w:left="567" w:right="567"/>
              <w:jc w:val="both"/>
              <w:rPr>
                <w:rFonts w:ascii="Perpetua" w:hAnsi="Perpetua" w:cs="Arial"/>
              </w:rPr>
            </w:pPr>
            <w:r w:rsidRPr="00B91E11">
              <w:rPr>
                <w:rFonts w:ascii="Perpetua" w:hAnsi="Perpetua" w:cs="Arial"/>
              </w:rPr>
              <w:t>SLT</w:t>
            </w:r>
          </w:p>
        </w:tc>
      </w:tr>
      <w:tr w:rsidR="00200D25" w:rsidRPr="00B91E11" w14:paraId="36B2E30C" w14:textId="77777777" w:rsidTr="00D2051C">
        <w:tc>
          <w:tcPr>
            <w:tcW w:w="1560" w:type="dxa"/>
          </w:tcPr>
          <w:p w14:paraId="758C040A" w14:textId="238B5936" w:rsidR="00200D25" w:rsidRPr="00B91E11" w:rsidRDefault="00200D25" w:rsidP="00AE0168">
            <w:pPr>
              <w:tabs>
                <w:tab w:val="left" w:pos="459"/>
                <w:tab w:val="left" w:pos="5954"/>
              </w:tabs>
              <w:ind w:right="176"/>
              <w:rPr>
                <w:rFonts w:ascii="Perpetua" w:hAnsi="Perpetua" w:cs="Arial"/>
              </w:rPr>
            </w:pPr>
            <w:r w:rsidRPr="00B91E11">
              <w:rPr>
                <w:rFonts w:ascii="Perpetua" w:hAnsi="Perpetua" w:cs="Arial"/>
              </w:rPr>
              <w:t>Throughout the school life</w:t>
            </w:r>
          </w:p>
        </w:tc>
        <w:tc>
          <w:tcPr>
            <w:tcW w:w="3685" w:type="dxa"/>
          </w:tcPr>
          <w:p w14:paraId="1783EB85" w14:textId="7330BE18" w:rsidR="00200D25" w:rsidRPr="00B91E11" w:rsidRDefault="00200D25" w:rsidP="00AE0168">
            <w:pPr>
              <w:tabs>
                <w:tab w:val="left" w:pos="5954"/>
              </w:tabs>
              <w:ind w:left="33" w:right="567"/>
              <w:jc w:val="both"/>
              <w:rPr>
                <w:rFonts w:ascii="Perpetua" w:hAnsi="Perpetua" w:cs="Arial"/>
              </w:rPr>
            </w:pPr>
            <w:r w:rsidRPr="00B91E11">
              <w:rPr>
                <w:rFonts w:ascii="Perpetua" w:hAnsi="Perpetua" w:cs="Arial"/>
              </w:rPr>
              <w:t xml:space="preserve">Workshops in PSHCE involving the </w:t>
            </w:r>
            <w:r>
              <w:rPr>
                <w:rFonts w:ascii="Perpetua" w:hAnsi="Perpetua" w:cs="Arial"/>
              </w:rPr>
              <w:t>Rochdale prevent unit</w:t>
            </w:r>
          </w:p>
          <w:p w14:paraId="3AEF18C5" w14:textId="77777777" w:rsidR="00200D25" w:rsidRPr="00B91E11" w:rsidRDefault="00200D25" w:rsidP="00AE0168">
            <w:pPr>
              <w:tabs>
                <w:tab w:val="left" w:pos="5954"/>
              </w:tabs>
              <w:ind w:left="33" w:right="567"/>
              <w:rPr>
                <w:rFonts w:ascii="Perpetua" w:hAnsi="Perpetua" w:cs="Arial"/>
              </w:rPr>
            </w:pPr>
          </w:p>
        </w:tc>
        <w:tc>
          <w:tcPr>
            <w:tcW w:w="2552" w:type="dxa"/>
          </w:tcPr>
          <w:p w14:paraId="0196140A" w14:textId="77777777" w:rsidR="00200D25" w:rsidRPr="00B91E11" w:rsidRDefault="00200D25" w:rsidP="00AE0168">
            <w:pPr>
              <w:tabs>
                <w:tab w:val="left" w:pos="5954"/>
              </w:tabs>
              <w:ind w:left="34" w:right="34"/>
              <w:jc w:val="both"/>
              <w:rPr>
                <w:rFonts w:ascii="Perpetua" w:hAnsi="Perpetua" w:cs="Arial"/>
              </w:rPr>
            </w:pPr>
            <w:r w:rsidRPr="00B91E11">
              <w:rPr>
                <w:rFonts w:ascii="Perpetua" w:hAnsi="Perpetua" w:cs="Arial"/>
              </w:rPr>
              <w:t>RS Teacher</w:t>
            </w:r>
          </w:p>
          <w:p w14:paraId="758B6845" w14:textId="77777777" w:rsidR="00200D25" w:rsidRPr="00B91E11" w:rsidRDefault="00200D25" w:rsidP="00AE0168">
            <w:pPr>
              <w:tabs>
                <w:tab w:val="left" w:pos="5954"/>
              </w:tabs>
              <w:ind w:left="34" w:right="34"/>
              <w:jc w:val="both"/>
              <w:rPr>
                <w:rFonts w:ascii="Perpetua" w:hAnsi="Perpetua" w:cs="Arial"/>
              </w:rPr>
            </w:pPr>
            <w:r w:rsidRPr="00B91E11">
              <w:rPr>
                <w:rFonts w:ascii="Perpetua" w:hAnsi="Perpetua" w:cs="Arial"/>
              </w:rPr>
              <w:t>Citizenship Teacher</w:t>
            </w:r>
          </w:p>
        </w:tc>
        <w:tc>
          <w:tcPr>
            <w:tcW w:w="2126" w:type="dxa"/>
          </w:tcPr>
          <w:p w14:paraId="430ABBE7" w14:textId="77777777" w:rsidR="00AE0168" w:rsidRDefault="00AE0168" w:rsidP="00AE0168">
            <w:pPr>
              <w:tabs>
                <w:tab w:val="left" w:pos="5954"/>
              </w:tabs>
              <w:ind w:left="567" w:right="567"/>
              <w:jc w:val="both"/>
              <w:rPr>
                <w:rFonts w:ascii="Perpetua" w:hAnsi="Perpetua" w:cs="Arial"/>
              </w:rPr>
            </w:pPr>
          </w:p>
          <w:p w14:paraId="002C1875" w14:textId="77777777" w:rsidR="00200D25" w:rsidRPr="00B91E11" w:rsidRDefault="00200D25" w:rsidP="00AE0168">
            <w:pPr>
              <w:tabs>
                <w:tab w:val="left" w:pos="5954"/>
              </w:tabs>
              <w:ind w:left="567" w:right="567"/>
              <w:jc w:val="both"/>
              <w:rPr>
                <w:rFonts w:ascii="Perpetua" w:hAnsi="Perpetua" w:cs="Arial"/>
              </w:rPr>
            </w:pPr>
            <w:r w:rsidRPr="00B91E11">
              <w:rPr>
                <w:rFonts w:ascii="Perpetua" w:hAnsi="Perpetua" w:cs="Arial"/>
              </w:rPr>
              <w:t>HT/SLT</w:t>
            </w:r>
          </w:p>
        </w:tc>
      </w:tr>
      <w:tr w:rsidR="00200D25" w:rsidRPr="00B91E11" w14:paraId="5C5FE92B" w14:textId="77777777" w:rsidTr="00D2051C">
        <w:tc>
          <w:tcPr>
            <w:tcW w:w="1560" w:type="dxa"/>
          </w:tcPr>
          <w:p w14:paraId="7B91FF0B" w14:textId="33EA287C" w:rsidR="00200D25" w:rsidRPr="00B91E11" w:rsidRDefault="00200D25" w:rsidP="00AE0168">
            <w:pPr>
              <w:tabs>
                <w:tab w:val="left" w:pos="459"/>
                <w:tab w:val="left" w:pos="5954"/>
              </w:tabs>
              <w:ind w:right="176"/>
              <w:rPr>
                <w:rFonts w:ascii="Perpetua" w:hAnsi="Perpetua" w:cs="Arial"/>
              </w:rPr>
            </w:pPr>
            <w:r w:rsidRPr="00B91E11">
              <w:rPr>
                <w:rFonts w:ascii="Perpetua" w:hAnsi="Perpetua" w:cs="Arial"/>
              </w:rPr>
              <w:t>Throughout the school life</w:t>
            </w:r>
          </w:p>
        </w:tc>
        <w:tc>
          <w:tcPr>
            <w:tcW w:w="3685" w:type="dxa"/>
          </w:tcPr>
          <w:p w14:paraId="2AF230D9" w14:textId="77777777" w:rsidR="00200D25" w:rsidRPr="00B91E11" w:rsidRDefault="00200D25" w:rsidP="00AE0168">
            <w:pPr>
              <w:tabs>
                <w:tab w:val="left" w:pos="5954"/>
              </w:tabs>
              <w:ind w:left="33" w:right="567"/>
              <w:jc w:val="both"/>
              <w:rPr>
                <w:rFonts w:ascii="Perpetua" w:hAnsi="Perpetua" w:cs="Arial"/>
                <w:u w:val="single"/>
              </w:rPr>
            </w:pPr>
            <w:r w:rsidRPr="00B91E11">
              <w:rPr>
                <w:rFonts w:ascii="Perpetua" w:hAnsi="Perpetua" w:cs="Arial"/>
                <w:u w:val="single"/>
              </w:rPr>
              <w:t>Projects</w:t>
            </w:r>
          </w:p>
          <w:p w14:paraId="2848C562" w14:textId="5C81CF2D" w:rsidR="00200D25" w:rsidRPr="00B91E11" w:rsidRDefault="00AE0168" w:rsidP="00AE0168">
            <w:pPr>
              <w:pStyle w:val="ListParagraph"/>
              <w:tabs>
                <w:tab w:val="left" w:pos="5954"/>
              </w:tabs>
              <w:ind w:left="33" w:right="567"/>
              <w:rPr>
                <w:rFonts w:ascii="Perpetua" w:hAnsi="Perpetua" w:cs="Arial"/>
              </w:rPr>
            </w:pPr>
            <w:r>
              <w:rPr>
                <w:rFonts w:ascii="Perpetua" w:hAnsi="Perpetua" w:cs="Arial"/>
              </w:rPr>
              <w:t>F</w:t>
            </w:r>
            <w:r w:rsidR="00200D25" w:rsidRPr="00B91E11">
              <w:rPr>
                <w:rFonts w:ascii="Perpetua" w:hAnsi="Perpetua" w:cs="Arial"/>
              </w:rPr>
              <w:t xml:space="preserve">und Raising – to </w:t>
            </w:r>
            <w:r w:rsidRPr="00B91E11">
              <w:rPr>
                <w:rFonts w:ascii="Perpetua" w:hAnsi="Perpetua" w:cs="Arial"/>
              </w:rPr>
              <w:t>instill</w:t>
            </w:r>
            <w:r w:rsidR="00200D25" w:rsidRPr="00B91E11">
              <w:rPr>
                <w:rFonts w:ascii="Perpetua" w:hAnsi="Perpetua" w:cs="Arial"/>
              </w:rPr>
              <w:t xml:space="preserve"> culture of caring for others, raising funds for both Muslim and non-Muslim charities.</w:t>
            </w:r>
          </w:p>
          <w:p w14:paraId="7C0EAF59" w14:textId="77777777" w:rsidR="00AE0168" w:rsidRDefault="00AE0168" w:rsidP="00AE0168">
            <w:pPr>
              <w:pStyle w:val="ListParagraph"/>
              <w:tabs>
                <w:tab w:val="left" w:pos="5954"/>
              </w:tabs>
              <w:ind w:left="33" w:right="567"/>
              <w:rPr>
                <w:rFonts w:ascii="Perpetua" w:hAnsi="Perpetua" w:cs="Arial"/>
              </w:rPr>
            </w:pPr>
          </w:p>
          <w:p w14:paraId="0AC8FE32" w14:textId="2C6D5BBA" w:rsidR="00200D25" w:rsidRPr="00B91E11" w:rsidRDefault="00AE0168" w:rsidP="00AE0168">
            <w:pPr>
              <w:pStyle w:val="ListParagraph"/>
              <w:tabs>
                <w:tab w:val="left" w:pos="5954"/>
              </w:tabs>
              <w:ind w:left="33" w:right="567"/>
              <w:rPr>
                <w:rFonts w:ascii="Perpetua" w:hAnsi="Perpetua" w:cs="Arial"/>
              </w:rPr>
            </w:pPr>
            <w:r>
              <w:rPr>
                <w:rFonts w:ascii="Perpetua" w:hAnsi="Perpetua" w:cs="Arial"/>
              </w:rPr>
              <w:t>Cr</w:t>
            </w:r>
            <w:r w:rsidR="00200D25" w:rsidRPr="00B91E11">
              <w:rPr>
                <w:rFonts w:ascii="Perpetua" w:hAnsi="Perpetua" w:cs="Arial"/>
              </w:rPr>
              <w:t>oss-Curricular Annual Day - to appreciate others’ cultures.</w:t>
            </w:r>
          </w:p>
          <w:p w14:paraId="05DF678A" w14:textId="77777777" w:rsidR="00AE0168" w:rsidRDefault="00AE0168" w:rsidP="00AE0168">
            <w:pPr>
              <w:pStyle w:val="ListParagraph"/>
              <w:tabs>
                <w:tab w:val="left" w:pos="5954"/>
              </w:tabs>
              <w:ind w:left="33" w:right="567"/>
              <w:rPr>
                <w:rFonts w:ascii="Perpetua" w:hAnsi="Perpetua" w:cs="Arial"/>
              </w:rPr>
            </w:pPr>
          </w:p>
          <w:p w14:paraId="5BCC837A" w14:textId="6693C15E" w:rsidR="00200D25" w:rsidRPr="00B91E11" w:rsidRDefault="00AE0168" w:rsidP="00AE0168">
            <w:pPr>
              <w:pStyle w:val="ListParagraph"/>
              <w:tabs>
                <w:tab w:val="left" w:pos="5954"/>
              </w:tabs>
              <w:ind w:left="33" w:right="567"/>
              <w:rPr>
                <w:rFonts w:ascii="Perpetua" w:hAnsi="Perpetua" w:cs="Arial"/>
              </w:rPr>
            </w:pPr>
            <w:r>
              <w:rPr>
                <w:rFonts w:ascii="Perpetua" w:hAnsi="Perpetua" w:cs="Arial"/>
              </w:rPr>
              <w:t>L</w:t>
            </w:r>
            <w:r w:rsidR="00200D25" w:rsidRPr="00B91E11">
              <w:rPr>
                <w:rFonts w:ascii="Perpetua" w:hAnsi="Perpetua" w:cs="Arial"/>
              </w:rPr>
              <w:t xml:space="preserve">iving Islam –increase awareness and remove misconceptions </w:t>
            </w:r>
          </w:p>
          <w:p w14:paraId="45642C50" w14:textId="77777777" w:rsidR="00AE0168" w:rsidRDefault="00AE0168" w:rsidP="00AE0168">
            <w:pPr>
              <w:pStyle w:val="ListParagraph"/>
              <w:tabs>
                <w:tab w:val="left" w:pos="5954"/>
              </w:tabs>
              <w:ind w:left="33" w:right="567"/>
              <w:rPr>
                <w:rFonts w:ascii="Perpetua" w:hAnsi="Perpetua" w:cs="Arial"/>
              </w:rPr>
            </w:pPr>
          </w:p>
          <w:p w14:paraId="4FDCCBD1" w14:textId="2F04C7BD" w:rsidR="00200D25" w:rsidRPr="00B91E11" w:rsidRDefault="00AE0168" w:rsidP="00AE0168">
            <w:pPr>
              <w:pStyle w:val="ListParagraph"/>
              <w:tabs>
                <w:tab w:val="left" w:pos="5954"/>
              </w:tabs>
              <w:ind w:left="33" w:right="567"/>
              <w:rPr>
                <w:rFonts w:ascii="Perpetua" w:hAnsi="Perpetua" w:cs="Arial"/>
              </w:rPr>
            </w:pPr>
            <w:r>
              <w:rPr>
                <w:rFonts w:ascii="Perpetua" w:hAnsi="Perpetua" w:cs="Arial"/>
              </w:rPr>
              <w:t>N</w:t>
            </w:r>
            <w:r w:rsidR="00200D25" w:rsidRPr="00B91E11">
              <w:rPr>
                <w:rFonts w:ascii="Perpetua" w:hAnsi="Perpetua" w:cs="Arial"/>
              </w:rPr>
              <w:t>eed the homeless/needy</w:t>
            </w:r>
          </w:p>
          <w:p w14:paraId="7EB00D88" w14:textId="77777777" w:rsidR="00AE0168" w:rsidRDefault="00AE0168" w:rsidP="00AE0168">
            <w:pPr>
              <w:pStyle w:val="ListParagraph"/>
              <w:tabs>
                <w:tab w:val="left" w:pos="5954"/>
              </w:tabs>
              <w:ind w:left="33" w:right="567"/>
              <w:rPr>
                <w:rFonts w:ascii="Perpetua" w:hAnsi="Perpetua" w:cs="Arial"/>
              </w:rPr>
            </w:pPr>
          </w:p>
          <w:p w14:paraId="430423E6" w14:textId="77777777" w:rsidR="00AE0168" w:rsidRDefault="00AE0168" w:rsidP="00AE0168">
            <w:pPr>
              <w:pStyle w:val="ListParagraph"/>
              <w:tabs>
                <w:tab w:val="left" w:pos="5954"/>
              </w:tabs>
              <w:ind w:left="33" w:right="567"/>
              <w:rPr>
                <w:rFonts w:ascii="Perpetua" w:hAnsi="Perpetua" w:cs="Arial"/>
              </w:rPr>
            </w:pPr>
          </w:p>
          <w:p w14:paraId="10E21463" w14:textId="77777777" w:rsidR="00AE0168" w:rsidRDefault="00AE0168" w:rsidP="00AE0168">
            <w:pPr>
              <w:pStyle w:val="ListParagraph"/>
              <w:tabs>
                <w:tab w:val="left" w:pos="5954"/>
              </w:tabs>
              <w:ind w:left="33" w:right="567"/>
              <w:rPr>
                <w:rFonts w:ascii="Perpetua" w:hAnsi="Perpetua" w:cs="Arial"/>
              </w:rPr>
            </w:pPr>
          </w:p>
          <w:p w14:paraId="35E46732" w14:textId="77777777" w:rsidR="00AE0168" w:rsidRDefault="00AE0168" w:rsidP="00AE0168">
            <w:pPr>
              <w:pStyle w:val="ListParagraph"/>
              <w:tabs>
                <w:tab w:val="left" w:pos="5954"/>
              </w:tabs>
              <w:ind w:left="33" w:right="567"/>
              <w:rPr>
                <w:rFonts w:ascii="Perpetua" w:hAnsi="Perpetua" w:cs="Arial"/>
              </w:rPr>
            </w:pPr>
          </w:p>
          <w:p w14:paraId="3690096E" w14:textId="77777777" w:rsidR="00AE0168" w:rsidRDefault="00AE0168" w:rsidP="00AE0168">
            <w:pPr>
              <w:pStyle w:val="ListParagraph"/>
              <w:tabs>
                <w:tab w:val="left" w:pos="5954"/>
              </w:tabs>
              <w:ind w:left="33" w:right="567"/>
              <w:rPr>
                <w:rFonts w:ascii="Perpetua" w:hAnsi="Perpetua" w:cs="Arial"/>
              </w:rPr>
            </w:pPr>
          </w:p>
          <w:p w14:paraId="6483EB5D" w14:textId="78176E03" w:rsidR="00200D25" w:rsidRPr="00B91E11" w:rsidRDefault="00AE0168" w:rsidP="00AE0168">
            <w:pPr>
              <w:pStyle w:val="ListParagraph"/>
              <w:tabs>
                <w:tab w:val="left" w:pos="5954"/>
              </w:tabs>
              <w:ind w:left="33" w:right="567"/>
              <w:rPr>
                <w:rFonts w:ascii="Perpetua" w:hAnsi="Perpetua" w:cs="Arial"/>
              </w:rPr>
            </w:pPr>
            <w:r>
              <w:rPr>
                <w:rFonts w:ascii="Perpetua" w:hAnsi="Perpetua" w:cs="Arial"/>
              </w:rPr>
              <w:t>Working with Muslim/non-</w:t>
            </w:r>
            <w:r w:rsidR="00200D25" w:rsidRPr="00B91E11">
              <w:rPr>
                <w:rFonts w:ascii="Perpetua" w:hAnsi="Perpetua" w:cs="Arial"/>
              </w:rPr>
              <w:t>Muslims to engage with the wider community</w:t>
            </w:r>
          </w:p>
          <w:p w14:paraId="33E931D7" w14:textId="77777777" w:rsidR="00200D25" w:rsidRPr="00B91E11" w:rsidRDefault="00200D25" w:rsidP="00AE0168">
            <w:pPr>
              <w:pStyle w:val="ListParagraph"/>
              <w:tabs>
                <w:tab w:val="left" w:pos="5954"/>
              </w:tabs>
              <w:ind w:left="33" w:right="567"/>
              <w:rPr>
                <w:rFonts w:ascii="Perpetua" w:hAnsi="Perpetua" w:cs="Arial"/>
              </w:rPr>
            </w:pPr>
          </w:p>
        </w:tc>
        <w:tc>
          <w:tcPr>
            <w:tcW w:w="2552" w:type="dxa"/>
          </w:tcPr>
          <w:p w14:paraId="1429E3E5" w14:textId="77777777" w:rsidR="00200D25" w:rsidRPr="00B91E11" w:rsidRDefault="00200D25" w:rsidP="00AE0168">
            <w:pPr>
              <w:tabs>
                <w:tab w:val="left" w:pos="5954"/>
              </w:tabs>
              <w:ind w:left="567" w:right="567"/>
              <w:jc w:val="both"/>
              <w:rPr>
                <w:rFonts w:ascii="Perpetua" w:hAnsi="Perpetua" w:cs="Arial"/>
              </w:rPr>
            </w:pPr>
          </w:p>
          <w:p w14:paraId="2618730D" w14:textId="779959B2" w:rsidR="00200D25" w:rsidRPr="00B91E11" w:rsidRDefault="00AE0168" w:rsidP="00AE0168">
            <w:pPr>
              <w:pStyle w:val="ListParagraph"/>
              <w:tabs>
                <w:tab w:val="left" w:pos="5954"/>
              </w:tabs>
              <w:ind w:left="34"/>
              <w:jc w:val="both"/>
              <w:rPr>
                <w:rFonts w:ascii="Perpetua" w:hAnsi="Perpetua" w:cs="Arial"/>
              </w:rPr>
            </w:pPr>
            <w:r>
              <w:rPr>
                <w:rFonts w:ascii="Perpetua" w:hAnsi="Perpetua" w:cs="Arial"/>
              </w:rPr>
              <w:t>V</w:t>
            </w:r>
            <w:r w:rsidR="00200D25" w:rsidRPr="00B91E11">
              <w:rPr>
                <w:rFonts w:ascii="Perpetua" w:hAnsi="Perpetua" w:cs="Arial"/>
              </w:rPr>
              <w:t>arious days at school</w:t>
            </w:r>
          </w:p>
          <w:p w14:paraId="13028FAB" w14:textId="77777777" w:rsidR="00200D25" w:rsidRPr="00B91E11" w:rsidRDefault="00200D25" w:rsidP="00AE0168">
            <w:pPr>
              <w:tabs>
                <w:tab w:val="left" w:pos="5954"/>
              </w:tabs>
              <w:ind w:left="34" w:hanging="34"/>
              <w:jc w:val="both"/>
              <w:rPr>
                <w:rFonts w:ascii="Perpetua" w:hAnsi="Perpetua" w:cs="Arial"/>
              </w:rPr>
            </w:pPr>
          </w:p>
          <w:p w14:paraId="7C74BBB2" w14:textId="77777777" w:rsidR="00AE0168" w:rsidRDefault="00AE0168" w:rsidP="00AE0168">
            <w:pPr>
              <w:pStyle w:val="ListParagraph"/>
              <w:tabs>
                <w:tab w:val="left" w:pos="5954"/>
              </w:tabs>
              <w:ind w:left="34"/>
              <w:jc w:val="both"/>
              <w:rPr>
                <w:rFonts w:ascii="Perpetua" w:hAnsi="Perpetua" w:cs="Arial"/>
              </w:rPr>
            </w:pPr>
          </w:p>
          <w:p w14:paraId="25518996" w14:textId="77777777" w:rsidR="00AE0168" w:rsidRDefault="00AE0168" w:rsidP="00AE0168">
            <w:pPr>
              <w:pStyle w:val="ListParagraph"/>
              <w:tabs>
                <w:tab w:val="left" w:pos="5954"/>
              </w:tabs>
              <w:ind w:left="34"/>
              <w:jc w:val="both"/>
              <w:rPr>
                <w:rFonts w:ascii="Perpetua" w:hAnsi="Perpetua" w:cs="Arial"/>
              </w:rPr>
            </w:pPr>
          </w:p>
          <w:p w14:paraId="441804F3" w14:textId="77777777" w:rsidR="00AE0168" w:rsidRDefault="00AE0168" w:rsidP="00AE0168">
            <w:pPr>
              <w:pStyle w:val="ListParagraph"/>
              <w:tabs>
                <w:tab w:val="left" w:pos="5954"/>
              </w:tabs>
              <w:ind w:left="34"/>
              <w:jc w:val="both"/>
              <w:rPr>
                <w:rFonts w:ascii="Perpetua" w:hAnsi="Perpetua" w:cs="Arial"/>
              </w:rPr>
            </w:pPr>
          </w:p>
          <w:p w14:paraId="644E53B5" w14:textId="5FBA44B9" w:rsidR="00200D25" w:rsidRPr="00B91E11" w:rsidRDefault="00AE0168" w:rsidP="00AE0168">
            <w:pPr>
              <w:pStyle w:val="ListParagraph"/>
              <w:tabs>
                <w:tab w:val="left" w:pos="5954"/>
              </w:tabs>
              <w:ind w:left="34"/>
              <w:jc w:val="both"/>
              <w:rPr>
                <w:rFonts w:ascii="Perpetua" w:hAnsi="Perpetua" w:cs="Arial"/>
              </w:rPr>
            </w:pPr>
            <w:r>
              <w:rPr>
                <w:rFonts w:ascii="Perpetua" w:hAnsi="Perpetua" w:cs="Arial"/>
              </w:rPr>
              <w:t>S</w:t>
            </w:r>
            <w:r w:rsidR="00200D25" w:rsidRPr="00B91E11">
              <w:rPr>
                <w:rFonts w:ascii="Perpetua" w:hAnsi="Perpetua" w:cs="Arial"/>
              </w:rPr>
              <w:t>ummer term</w:t>
            </w:r>
          </w:p>
          <w:p w14:paraId="2BEE36A0" w14:textId="77777777" w:rsidR="00200D25" w:rsidRPr="00B91E11" w:rsidRDefault="00200D25" w:rsidP="00AE0168">
            <w:pPr>
              <w:pStyle w:val="ListParagraph"/>
              <w:tabs>
                <w:tab w:val="left" w:pos="5954"/>
              </w:tabs>
              <w:ind w:left="34" w:hanging="34"/>
              <w:rPr>
                <w:rFonts w:ascii="Perpetua" w:hAnsi="Perpetua" w:cs="Arial"/>
              </w:rPr>
            </w:pPr>
          </w:p>
          <w:p w14:paraId="6CB252DE" w14:textId="77777777" w:rsidR="00200D25" w:rsidRPr="00B91E11" w:rsidRDefault="00200D25" w:rsidP="00AE0168">
            <w:pPr>
              <w:tabs>
                <w:tab w:val="left" w:pos="5954"/>
              </w:tabs>
              <w:ind w:left="34" w:hanging="34"/>
              <w:jc w:val="both"/>
              <w:rPr>
                <w:rFonts w:ascii="Perpetua" w:hAnsi="Perpetua" w:cs="Arial"/>
              </w:rPr>
            </w:pPr>
          </w:p>
          <w:p w14:paraId="1021F813" w14:textId="4D6E21BE" w:rsidR="00200D25" w:rsidRPr="00B91E11" w:rsidRDefault="00200D25" w:rsidP="00AE0168">
            <w:pPr>
              <w:pStyle w:val="ListParagraph"/>
              <w:tabs>
                <w:tab w:val="left" w:pos="5954"/>
              </w:tabs>
              <w:ind w:left="34"/>
              <w:jc w:val="both"/>
              <w:rPr>
                <w:rFonts w:ascii="Perpetua" w:hAnsi="Perpetua" w:cs="Arial"/>
              </w:rPr>
            </w:pPr>
            <w:r w:rsidRPr="00B91E11">
              <w:rPr>
                <w:rFonts w:ascii="Perpetua" w:hAnsi="Perpetua" w:cs="Arial"/>
              </w:rPr>
              <w:t>All classes</w:t>
            </w:r>
          </w:p>
          <w:p w14:paraId="0236BA43" w14:textId="77777777" w:rsidR="00200D25" w:rsidRPr="00B91E11" w:rsidRDefault="00200D25" w:rsidP="00AE0168">
            <w:pPr>
              <w:tabs>
                <w:tab w:val="left" w:pos="5954"/>
              </w:tabs>
              <w:ind w:left="34" w:hanging="34"/>
              <w:jc w:val="both"/>
              <w:rPr>
                <w:rFonts w:ascii="Perpetua" w:hAnsi="Perpetua" w:cs="Arial"/>
              </w:rPr>
            </w:pPr>
          </w:p>
          <w:p w14:paraId="7592ECB4" w14:textId="77777777" w:rsidR="00AE0168" w:rsidRDefault="00AE0168" w:rsidP="00AE0168">
            <w:pPr>
              <w:pStyle w:val="ListParagraph"/>
              <w:tabs>
                <w:tab w:val="left" w:pos="5954"/>
              </w:tabs>
              <w:ind w:left="34"/>
              <w:jc w:val="both"/>
              <w:rPr>
                <w:rFonts w:ascii="Perpetua" w:hAnsi="Perpetua" w:cs="Arial"/>
              </w:rPr>
            </w:pPr>
          </w:p>
          <w:p w14:paraId="3BC7021C" w14:textId="6D5FD5E0" w:rsidR="00200D25" w:rsidRPr="00AE0168" w:rsidRDefault="00AE0168" w:rsidP="00AE0168">
            <w:pPr>
              <w:pStyle w:val="ListParagraph"/>
              <w:numPr>
                <w:ilvl w:val="0"/>
                <w:numId w:val="24"/>
              </w:numPr>
              <w:tabs>
                <w:tab w:val="left" w:pos="5954"/>
              </w:tabs>
              <w:ind w:left="34" w:hanging="142"/>
              <w:jc w:val="both"/>
              <w:rPr>
                <w:rFonts w:ascii="Perpetua" w:hAnsi="Perpetua" w:cs="Arial"/>
              </w:rPr>
            </w:pPr>
            <w:r>
              <w:rPr>
                <w:rFonts w:ascii="Perpetua" w:hAnsi="Perpetua" w:cs="Arial"/>
              </w:rPr>
              <w:t>W</w:t>
            </w:r>
            <w:r w:rsidR="00200D25" w:rsidRPr="00B91E11">
              <w:rPr>
                <w:rFonts w:ascii="Perpetua" w:hAnsi="Perpetua" w:cs="Arial"/>
              </w:rPr>
              <w:t>orking with various organizations in the community</w:t>
            </w:r>
          </w:p>
          <w:p w14:paraId="529B4CEC" w14:textId="73128EFA" w:rsidR="00200D25" w:rsidRPr="00AE0168" w:rsidRDefault="00AE0168" w:rsidP="00AE0168">
            <w:pPr>
              <w:pStyle w:val="ListParagraph"/>
              <w:numPr>
                <w:ilvl w:val="0"/>
                <w:numId w:val="24"/>
              </w:numPr>
              <w:tabs>
                <w:tab w:val="left" w:pos="5954"/>
              </w:tabs>
              <w:ind w:left="34" w:right="567" w:hanging="142"/>
              <w:jc w:val="both"/>
              <w:rPr>
                <w:rFonts w:ascii="Perpetua" w:hAnsi="Perpetua" w:cs="Arial"/>
                <w:sz w:val="22"/>
                <w:szCs w:val="22"/>
              </w:rPr>
            </w:pPr>
            <w:r w:rsidRPr="00AE0168">
              <w:rPr>
                <w:rFonts w:ascii="Perpetua" w:hAnsi="Perpetua" w:cs="Arial"/>
                <w:sz w:val="22"/>
                <w:szCs w:val="22"/>
              </w:rPr>
              <w:t>F</w:t>
            </w:r>
            <w:r w:rsidR="00200D25" w:rsidRPr="00AE0168">
              <w:rPr>
                <w:rFonts w:ascii="Perpetua" w:hAnsi="Perpetua" w:cs="Arial"/>
                <w:sz w:val="22"/>
                <w:szCs w:val="22"/>
              </w:rPr>
              <w:t>ood bank</w:t>
            </w:r>
          </w:p>
          <w:p w14:paraId="2AE2CABC" w14:textId="5D54E24A" w:rsidR="00200D25" w:rsidRPr="00AE0168" w:rsidRDefault="00AE0168" w:rsidP="00AE0168">
            <w:pPr>
              <w:pStyle w:val="ListParagraph"/>
              <w:numPr>
                <w:ilvl w:val="0"/>
                <w:numId w:val="24"/>
              </w:numPr>
              <w:tabs>
                <w:tab w:val="left" w:pos="5954"/>
              </w:tabs>
              <w:ind w:left="34" w:right="567" w:hanging="142"/>
              <w:rPr>
                <w:rFonts w:ascii="Perpetua" w:hAnsi="Perpetua" w:cs="Arial"/>
                <w:sz w:val="22"/>
                <w:szCs w:val="22"/>
              </w:rPr>
            </w:pPr>
            <w:r w:rsidRPr="00AE0168">
              <w:rPr>
                <w:rFonts w:ascii="Perpetua" w:hAnsi="Perpetua" w:cs="Arial"/>
                <w:sz w:val="22"/>
                <w:szCs w:val="22"/>
              </w:rPr>
              <w:t xml:space="preserve">Residential </w:t>
            </w:r>
            <w:r w:rsidR="00200D25" w:rsidRPr="00AE0168">
              <w:rPr>
                <w:rFonts w:ascii="Perpetua" w:hAnsi="Perpetua" w:cs="Arial"/>
                <w:sz w:val="22"/>
                <w:szCs w:val="22"/>
              </w:rPr>
              <w:t>care homes</w:t>
            </w:r>
          </w:p>
          <w:p w14:paraId="5D586331" w14:textId="287B2B07" w:rsidR="00200D25" w:rsidRPr="00D2051C" w:rsidRDefault="00D2051C" w:rsidP="00D2051C">
            <w:pPr>
              <w:pStyle w:val="ListParagraph"/>
              <w:numPr>
                <w:ilvl w:val="0"/>
                <w:numId w:val="24"/>
              </w:numPr>
              <w:tabs>
                <w:tab w:val="left" w:pos="5954"/>
              </w:tabs>
              <w:ind w:left="34" w:right="567" w:hanging="142"/>
              <w:jc w:val="both"/>
              <w:rPr>
                <w:rFonts w:ascii="Perpetua" w:hAnsi="Perpetua" w:cs="Arial"/>
                <w:sz w:val="22"/>
                <w:szCs w:val="22"/>
              </w:rPr>
            </w:pPr>
            <w:r>
              <w:rPr>
                <w:rFonts w:ascii="Perpetua" w:hAnsi="Perpetua" w:cs="Arial"/>
              </w:rPr>
              <w:t>Li</w:t>
            </w:r>
            <w:r w:rsidR="00200D25" w:rsidRPr="00D2051C">
              <w:rPr>
                <w:rFonts w:ascii="Perpetua" w:hAnsi="Perpetua" w:cs="Arial"/>
                <w:sz w:val="22"/>
                <w:szCs w:val="22"/>
              </w:rPr>
              <w:t>tter picking in the community</w:t>
            </w:r>
          </w:p>
        </w:tc>
        <w:tc>
          <w:tcPr>
            <w:tcW w:w="2126" w:type="dxa"/>
          </w:tcPr>
          <w:p w14:paraId="7AF5CEC8" w14:textId="77777777" w:rsidR="00AE0168" w:rsidRDefault="00AE0168" w:rsidP="00AE0168">
            <w:pPr>
              <w:tabs>
                <w:tab w:val="left" w:pos="5954"/>
              </w:tabs>
              <w:ind w:left="567" w:right="567"/>
              <w:jc w:val="both"/>
              <w:rPr>
                <w:rFonts w:ascii="Perpetua" w:hAnsi="Perpetua" w:cs="Arial"/>
              </w:rPr>
            </w:pPr>
          </w:p>
          <w:p w14:paraId="22E23D8C" w14:textId="77777777" w:rsidR="00200D25" w:rsidRPr="00B91E11" w:rsidRDefault="00200D25" w:rsidP="00AE0168">
            <w:pPr>
              <w:tabs>
                <w:tab w:val="left" w:pos="5954"/>
              </w:tabs>
              <w:ind w:left="567" w:right="567"/>
              <w:jc w:val="both"/>
              <w:rPr>
                <w:rFonts w:ascii="Perpetua" w:hAnsi="Perpetua" w:cs="Arial"/>
              </w:rPr>
            </w:pPr>
            <w:r w:rsidRPr="00B91E11">
              <w:rPr>
                <w:rFonts w:ascii="Perpetua" w:hAnsi="Perpetua" w:cs="Arial"/>
              </w:rPr>
              <w:t>HT/RS teacher</w:t>
            </w:r>
          </w:p>
        </w:tc>
      </w:tr>
    </w:tbl>
    <w:p w14:paraId="6680F122" w14:textId="77777777" w:rsidR="00F21756" w:rsidRPr="00B91E11" w:rsidRDefault="00F21756" w:rsidP="00AE0168">
      <w:pPr>
        <w:tabs>
          <w:tab w:val="left" w:pos="5954"/>
        </w:tabs>
        <w:ind w:left="567" w:right="567"/>
        <w:jc w:val="both"/>
        <w:rPr>
          <w:rFonts w:ascii="Perpetua" w:hAnsi="Perpetua" w:cs="Arial"/>
        </w:rPr>
      </w:pPr>
    </w:p>
    <w:p w14:paraId="7BAF8F5F" w14:textId="35754467" w:rsidR="00F21756" w:rsidRPr="00B91E11" w:rsidRDefault="00F21756" w:rsidP="00AE0168">
      <w:pPr>
        <w:tabs>
          <w:tab w:val="left" w:pos="5954"/>
        </w:tabs>
        <w:ind w:left="567" w:right="567"/>
        <w:jc w:val="both"/>
        <w:rPr>
          <w:rFonts w:ascii="Perpetua" w:hAnsi="Perpetua" w:cs="Arial"/>
        </w:rPr>
      </w:pPr>
      <w:r w:rsidRPr="00B91E11">
        <w:rPr>
          <w:rFonts w:ascii="Perpetua" w:hAnsi="Perpetua" w:cs="Arial"/>
        </w:rPr>
        <w:lastRenderedPageBreak/>
        <w:t>If it is found, in any of these or any other school activities that any pupils or groups of pupils agree with the radical narrative then special intervention program</w:t>
      </w:r>
      <w:r w:rsidR="00957396">
        <w:rPr>
          <w:rFonts w:ascii="Perpetua" w:hAnsi="Perpetua" w:cs="Arial"/>
        </w:rPr>
        <w:t>s</w:t>
      </w:r>
      <w:r w:rsidRPr="00B91E11">
        <w:rPr>
          <w:rFonts w:ascii="Perpetua" w:hAnsi="Perpetua" w:cs="Arial"/>
        </w:rPr>
        <w:t xml:space="preserve"> will be put into place. This will include 1-to-1 mentoring and additional religious literacy to counter the radical and violent extremist narrative. </w:t>
      </w:r>
    </w:p>
    <w:p w14:paraId="191C308A" w14:textId="77777777" w:rsidR="004341DA" w:rsidRPr="00B91E11" w:rsidRDefault="004341DA" w:rsidP="00C56D6D">
      <w:pPr>
        <w:ind w:left="567" w:right="567"/>
        <w:jc w:val="both"/>
        <w:rPr>
          <w:rFonts w:ascii="Perpetua" w:hAnsi="Perpetua" w:cs="Arial"/>
        </w:rPr>
      </w:pPr>
    </w:p>
    <w:p w14:paraId="697EEFE1" w14:textId="77777777" w:rsidR="00F21756" w:rsidRPr="00B91E11" w:rsidRDefault="00F21756" w:rsidP="00C56D6D">
      <w:pPr>
        <w:ind w:left="567" w:right="567"/>
        <w:jc w:val="both"/>
        <w:rPr>
          <w:rFonts w:ascii="Perpetua" w:hAnsi="Perpetua" w:cs="Arial"/>
        </w:rPr>
      </w:pPr>
      <w:r w:rsidRPr="00B91E11">
        <w:rPr>
          <w:rFonts w:ascii="Perpetua" w:hAnsi="Perpetua" w:cs="Arial"/>
        </w:rPr>
        <w:t>There will be regular monitoring of the pupil and where necessary, i.e. in extreme cases where it is felt that the pupil(s) is highly vulnerable:</w:t>
      </w:r>
    </w:p>
    <w:p w14:paraId="45C56B19" w14:textId="77777777" w:rsidR="00F21756" w:rsidRPr="00B91E11" w:rsidRDefault="00F21756" w:rsidP="00C56D6D">
      <w:pPr>
        <w:ind w:left="567" w:right="567"/>
        <w:jc w:val="both"/>
        <w:rPr>
          <w:rFonts w:ascii="Perpetua" w:hAnsi="Perpetua" w:cs="Arial"/>
        </w:rPr>
      </w:pPr>
    </w:p>
    <w:p w14:paraId="41AA6830" w14:textId="77777777" w:rsidR="00F21756" w:rsidRPr="00B91E11" w:rsidRDefault="00F21756" w:rsidP="00C56D6D">
      <w:pPr>
        <w:pStyle w:val="ListParagraph"/>
        <w:numPr>
          <w:ilvl w:val="0"/>
          <w:numId w:val="10"/>
        </w:numPr>
        <w:ind w:left="567" w:right="567" w:firstLine="0"/>
        <w:jc w:val="both"/>
        <w:rPr>
          <w:rFonts w:ascii="Perpetua" w:hAnsi="Perpetua" w:cs="Arial"/>
        </w:rPr>
      </w:pPr>
      <w:r w:rsidRPr="00B91E11">
        <w:rPr>
          <w:rFonts w:ascii="Perpetua" w:hAnsi="Perpetua" w:cs="Arial"/>
        </w:rPr>
        <w:t>The school will inform the Trustees and the parents of the pupil/s</w:t>
      </w:r>
    </w:p>
    <w:p w14:paraId="416BC591" w14:textId="5EDBC629" w:rsidR="00F21756" w:rsidRPr="00B91E11" w:rsidRDefault="00F21756" w:rsidP="00C56D6D">
      <w:pPr>
        <w:pStyle w:val="ListParagraph"/>
        <w:numPr>
          <w:ilvl w:val="0"/>
          <w:numId w:val="10"/>
        </w:numPr>
        <w:ind w:left="567" w:right="567" w:firstLine="0"/>
        <w:jc w:val="both"/>
        <w:rPr>
          <w:rFonts w:ascii="Perpetua" w:hAnsi="Perpetua" w:cs="Arial"/>
        </w:rPr>
      </w:pPr>
      <w:r w:rsidRPr="00B91E11">
        <w:rPr>
          <w:rFonts w:ascii="Perpetua" w:hAnsi="Perpetua" w:cs="Arial"/>
        </w:rPr>
        <w:t>T</w:t>
      </w:r>
      <w:r w:rsidR="0050057C" w:rsidRPr="00B91E11">
        <w:rPr>
          <w:rFonts w:ascii="Perpetua" w:hAnsi="Perpetua" w:cs="Arial"/>
        </w:rPr>
        <w:t>h</w:t>
      </w:r>
      <w:r w:rsidR="00FA25D1" w:rsidRPr="00B91E11">
        <w:rPr>
          <w:rFonts w:ascii="Perpetua" w:hAnsi="Perpetua" w:cs="Arial"/>
        </w:rPr>
        <w:t xml:space="preserve">e relevant authorities </w:t>
      </w:r>
      <w:r w:rsidR="00957396" w:rsidRPr="00B91E11">
        <w:rPr>
          <w:rFonts w:ascii="Perpetua" w:hAnsi="Perpetua" w:cs="Arial"/>
        </w:rPr>
        <w:t>(Prevent</w:t>
      </w:r>
      <w:r w:rsidRPr="00B91E11">
        <w:rPr>
          <w:rFonts w:ascii="Perpetua" w:hAnsi="Perpetua" w:cs="Arial"/>
        </w:rPr>
        <w:t xml:space="preserve"> Team, local Police enforcement) may be contacted for advice/ action should the need arise. </w:t>
      </w:r>
    </w:p>
    <w:p w14:paraId="5E871421" w14:textId="77777777" w:rsidR="00F211B5" w:rsidRPr="00B91E11" w:rsidRDefault="00F211B5" w:rsidP="00C56D6D">
      <w:pPr>
        <w:pStyle w:val="ListParagraph"/>
        <w:ind w:left="567" w:right="567"/>
        <w:jc w:val="both"/>
        <w:rPr>
          <w:rFonts w:ascii="Perpetua" w:hAnsi="Perpetua" w:cs="Arial"/>
        </w:rPr>
      </w:pPr>
    </w:p>
    <w:p w14:paraId="7F1C28A0" w14:textId="77777777" w:rsidR="00F211B5" w:rsidRPr="00B91E11" w:rsidRDefault="00F211B5" w:rsidP="00C56D6D">
      <w:pPr>
        <w:ind w:left="567" w:right="567"/>
        <w:jc w:val="both"/>
        <w:rPr>
          <w:rFonts w:ascii="Perpetua" w:hAnsi="Perpetua" w:cs="Arial"/>
        </w:rPr>
      </w:pPr>
      <w:r w:rsidRPr="00B91E11">
        <w:rPr>
          <w:rFonts w:ascii="Perpetua" w:hAnsi="Perpetua" w:cs="Arial"/>
        </w:rPr>
        <w:t xml:space="preserve">See appendix 1 for referral procedure </w:t>
      </w:r>
    </w:p>
    <w:p w14:paraId="764F7EE1" w14:textId="77777777" w:rsidR="00F21756" w:rsidRPr="00B91E11" w:rsidRDefault="00F21756" w:rsidP="00C56D6D">
      <w:pPr>
        <w:ind w:left="567" w:right="567"/>
        <w:jc w:val="both"/>
        <w:rPr>
          <w:rFonts w:ascii="Perpetua" w:hAnsi="Perpetua" w:cs="Arial"/>
        </w:rPr>
      </w:pPr>
    </w:p>
    <w:p w14:paraId="62C36836" w14:textId="77777777" w:rsidR="00F21756" w:rsidRPr="00B91E11" w:rsidRDefault="00DB7D03" w:rsidP="00C56D6D">
      <w:pPr>
        <w:ind w:left="567" w:right="567"/>
        <w:jc w:val="both"/>
        <w:rPr>
          <w:rFonts w:ascii="Perpetua" w:hAnsi="Perpetua" w:cs="Arial"/>
          <w:b/>
          <w:i/>
        </w:rPr>
      </w:pPr>
      <w:r w:rsidRPr="00B91E11">
        <w:rPr>
          <w:rFonts w:ascii="Perpetua" w:hAnsi="Perpetua" w:cs="Arial"/>
          <w:b/>
          <w:i/>
        </w:rPr>
        <w:t>The above also applies to all employees and adults working at the school, whether in a voluntary/ non voluntary capacity.</w:t>
      </w:r>
    </w:p>
    <w:p w14:paraId="7D81BDCC" w14:textId="77777777" w:rsidR="00B6236E" w:rsidRDefault="00B6236E" w:rsidP="00C56D6D">
      <w:pPr>
        <w:ind w:left="567" w:right="567"/>
        <w:jc w:val="both"/>
        <w:rPr>
          <w:rFonts w:ascii="Perpetua" w:hAnsi="Perpetua" w:cs="Arial"/>
          <w:b/>
          <w:i/>
        </w:rPr>
      </w:pPr>
    </w:p>
    <w:p w14:paraId="304DF487" w14:textId="77777777" w:rsidR="00957396" w:rsidRDefault="00957396" w:rsidP="00C56D6D">
      <w:pPr>
        <w:ind w:left="567" w:right="567"/>
        <w:jc w:val="both"/>
        <w:rPr>
          <w:rFonts w:ascii="Perpetua" w:hAnsi="Perpetua" w:cs="Arial"/>
          <w:b/>
          <w:i/>
        </w:rPr>
      </w:pPr>
    </w:p>
    <w:p w14:paraId="39AAAC85" w14:textId="77777777" w:rsidR="00957396" w:rsidRDefault="00957396" w:rsidP="00C56D6D">
      <w:pPr>
        <w:ind w:left="567" w:right="567"/>
        <w:jc w:val="both"/>
        <w:rPr>
          <w:rFonts w:ascii="Perpetua" w:hAnsi="Perpetua" w:cs="Arial"/>
          <w:b/>
          <w:i/>
        </w:rPr>
      </w:pPr>
    </w:p>
    <w:p w14:paraId="63A93D1C" w14:textId="5CAD5D65" w:rsidR="00957396" w:rsidRPr="00957396" w:rsidRDefault="00957396" w:rsidP="00C56D6D">
      <w:pPr>
        <w:ind w:left="567" w:right="567"/>
        <w:jc w:val="both"/>
        <w:rPr>
          <w:rFonts w:ascii="Perpetua" w:hAnsi="Perpetua" w:cs="Arial"/>
          <w:color w:val="548DD4" w:themeColor="text2" w:themeTint="99"/>
        </w:rPr>
      </w:pPr>
      <w:r w:rsidRPr="00957396">
        <w:rPr>
          <w:rFonts w:ascii="Perpetua" w:hAnsi="Perpetua" w:cs="Arial"/>
          <w:color w:val="548DD4" w:themeColor="text2" w:themeTint="99"/>
        </w:rPr>
        <w:t>__________________________________________________________________________________</w:t>
      </w:r>
    </w:p>
    <w:p w14:paraId="755B47AC" w14:textId="34607415" w:rsidR="00B6236E" w:rsidRPr="00B91E11" w:rsidRDefault="00B91E11" w:rsidP="00C56D6D">
      <w:pPr>
        <w:pBdr>
          <w:bottom w:val="single" w:sz="6" w:space="0" w:color="0495DF"/>
        </w:pBdr>
        <w:shd w:val="clear" w:color="auto" w:fill="FFFFFF"/>
        <w:spacing w:before="100" w:beforeAutospacing="1" w:after="100" w:afterAutospacing="1" w:line="336" w:lineRule="auto"/>
        <w:ind w:left="567" w:right="567"/>
        <w:outlineLvl w:val="1"/>
        <w:rPr>
          <w:rFonts w:ascii="Perpetua" w:hAnsi="Perpetua" w:cs="Arial"/>
          <w:b/>
          <w:bCs/>
          <w:sz w:val="20"/>
          <w:szCs w:val="20"/>
          <w:lang w:val="en-GB" w:eastAsia="en-GB"/>
        </w:rPr>
      </w:pPr>
      <w:bookmarkStart w:id="0" w:name="understand"/>
      <w:bookmarkEnd w:id="0"/>
      <w:r w:rsidRPr="00B91E11">
        <w:rPr>
          <w:rFonts w:ascii="Perpetua" w:hAnsi="Perpetua" w:cs="Arial"/>
          <w:b/>
          <w:bCs/>
          <w:sz w:val="20"/>
          <w:szCs w:val="20"/>
          <w:lang w:val="en-GB" w:eastAsia="en-GB"/>
        </w:rPr>
        <w:t>UNDERSTANDING AND RECOGNISING RISKS AND VULNERABILITIES OF RADICALISATION</w:t>
      </w:r>
    </w:p>
    <w:p w14:paraId="49D98865" w14:textId="77777777" w:rsidR="00B6236E" w:rsidRPr="00B91E11" w:rsidRDefault="00B6236E" w:rsidP="00C56D6D">
      <w:pPr>
        <w:shd w:val="clear" w:color="auto" w:fill="FFFFFF"/>
        <w:spacing w:before="100" w:beforeAutospacing="1" w:after="100" w:afterAutospacing="1" w:line="336" w:lineRule="auto"/>
        <w:ind w:left="567" w:right="567"/>
        <w:jc w:val="both"/>
        <w:rPr>
          <w:rFonts w:ascii="Perpetua" w:hAnsi="Perpetua" w:cs="Arial"/>
          <w:lang w:val="en-GB" w:eastAsia="en-GB"/>
        </w:rPr>
      </w:pPr>
      <w:r w:rsidRPr="00B91E11">
        <w:rPr>
          <w:rFonts w:ascii="Perpetua" w:hAnsi="Perpetua" w:cs="Arial"/>
          <w:lang w:val="en-GB" w:eastAsia="en-GB"/>
        </w:rPr>
        <w:t xml:space="preserve">Children and young people can be drawn into violence or they can be exposed to the messages of extremist groups by many means. </w:t>
      </w:r>
    </w:p>
    <w:p w14:paraId="39526EB9" w14:textId="77777777" w:rsidR="00B6236E" w:rsidRPr="00B91E11" w:rsidRDefault="00B6236E" w:rsidP="00C56D6D">
      <w:pPr>
        <w:shd w:val="clear" w:color="auto" w:fill="FFFFFF"/>
        <w:spacing w:before="100" w:beforeAutospacing="1" w:after="100" w:afterAutospacing="1" w:line="336" w:lineRule="auto"/>
        <w:ind w:left="567" w:right="567"/>
        <w:jc w:val="both"/>
        <w:rPr>
          <w:rFonts w:ascii="Perpetua" w:hAnsi="Perpetua" w:cs="Arial"/>
          <w:lang w:val="en-GB" w:eastAsia="en-GB"/>
        </w:rPr>
      </w:pPr>
      <w:r w:rsidRPr="00B91E11">
        <w:rPr>
          <w:rFonts w:ascii="Perpetua" w:hAnsi="Perpetua" w:cs="Arial"/>
          <w:lang w:val="en-GB" w:eastAsia="en-GB"/>
        </w:rPr>
        <w:t xml:space="preserve">These can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9" w:tgtFrame="_blank" w:history="1">
        <w:r w:rsidRPr="00B91E11">
          <w:rPr>
            <w:rFonts w:ascii="Perpetua" w:hAnsi="Perpetua" w:cs="Arial"/>
            <w:b/>
            <w:bCs/>
            <w:lang w:val="en-GB" w:eastAsia="en-GB"/>
          </w:rPr>
          <w:t>Significant Harm</w:t>
        </w:r>
      </w:hyperlink>
      <w:r w:rsidRPr="00B91E11">
        <w:rPr>
          <w:rFonts w:ascii="Perpetua" w:hAnsi="Perpetua" w:cs="Arial"/>
          <w:lang w:val="en-GB" w:eastAsia="en-GB"/>
        </w:rPr>
        <w:t xml:space="preserve">.  </w:t>
      </w:r>
    </w:p>
    <w:p w14:paraId="2A6E757E" w14:textId="77777777" w:rsidR="00B6236E" w:rsidRPr="00B91E11" w:rsidRDefault="00B6236E" w:rsidP="00C56D6D">
      <w:pPr>
        <w:shd w:val="clear" w:color="auto" w:fill="FFFFFF"/>
        <w:spacing w:before="100" w:beforeAutospacing="1" w:after="100" w:afterAutospacing="1" w:line="336" w:lineRule="auto"/>
        <w:ind w:left="567" w:right="567"/>
        <w:jc w:val="both"/>
        <w:rPr>
          <w:rFonts w:ascii="Perpetua" w:hAnsi="Perpetua" w:cs="Arial"/>
          <w:lang w:val="en-GB" w:eastAsia="en-GB"/>
        </w:rPr>
      </w:pPr>
      <w:r w:rsidRPr="00B91E11">
        <w:rPr>
          <w:rFonts w:ascii="Perpetua" w:hAnsi="Perpetua" w:cs="Arial"/>
          <w:lang w:val="en-GB" w:eastAsia="en-GB"/>
        </w:rPr>
        <w:t>The risk of radicalisation is the product of a number of factors and identifying this risk requires that staff exercise their professional judgement, seeking further advice as necessary. It may be combined with other vulnerabilities or may be the only risk identified.</w:t>
      </w:r>
    </w:p>
    <w:p w14:paraId="6A9E24C8" w14:textId="18039390" w:rsidR="00B6236E" w:rsidRPr="00B91E11" w:rsidRDefault="00B91E11" w:rsidP="00C56D6D">
      <w:pPr>
        <w:pStyle w:val="Heading1"/>
        <w:ind w:left="567" w:right="567"/>
        <w:rPr>
          <w:rFonts w:ascii="Perpetua" w:hAnsi="Perpetua" w:cs="Arial"/>
          <w:color w:val="auto"/>
          <w:sz w:val="22"/>
          <w:szCs w:val="22"/>
          <w:lang w:val="en-GB" w:eastAsia="en-GB"/>
        </w:rPr>
      </w:pPr>
      <w:r w:rsidRPr="00B91E11">
        <w:rPr>
          <w:rFonts w:ascii="Perpetua" w:hAnsi="Perpetua" w:cs="Arial"/>
          <w:color w:val="auto"/>
          <w:sz w:val="22"/>
          <w:szCs w:val="22"/>
          <w:lang w:val="en-GB" w:eastAsia="en-GB"/>
        </w:rPr>
        <w:t>Potential Indicators Include:</w:t>
      </w:r>
    </w:p>
    <w:p w14:paraId="4FF60DD5" w14:textId="2871F564" w:rsidR="00B6236E" w:rsidRPr="00B91E11" w:rsidRDefault="00B6236E" w:rsidP="00C56D6D">
      <w:pPr>
        <w:numPr>
          <w:ilvl w:val="0"/>
          <w:numId w:val="17"/>
        </w:numPr>
        <w:shd w:val="clear" w:color="auto" w:fill="FFFFFF"/>
        <w:spacing w:before="192" w:after="192" w:line="336" w:lineRule="auto"/>
        <w:ind w:left="567" w:right="567" w:firstLine="0"/>
        <w:jc w:val="both"/>
        <w:rPr>
          <w:rFonts w:ascii="Perpetua" w:hAnsi="Perpetua" w:cs="Arial"/>
          <w:lang w:val="en-GB" w:eastAsia="en-GB"/>
        </w:rPr>
      </w:pPr>
      <w:r w:rsidRPr="00B91E11">
        <w:rPr>
          <w:rFonts w:ascii="Perpetua" w:hAnsi="Perpetua" w:cs="Arial"/>
          <w:lang w:val="en-GB" w:eastAsia="en-GB"/>
        </w:rPr>
        <w:t>Use of inapprop</w:t>
      </w:r>
      <w:r w:rsidR="00957396">
        <w:rPr>
          <w:rFonts w:ascii="Perpetua" w:hAnsi="Perpetua" w:cs="Arial"/>
          <w:lang w:val="en-GB" w:eastAsia="en-GB"/>
        </w:rPr>
        <w:t>ria</w:t>
      </w:r>
      <w:r w:rsidRPr="00B91E11">
        <w:rPr>
          <w:rFonts w:ascii="Perpetua" w:hAnsi="Perpetua" w:cs="Arial"/>
          <w:lang w:val="en-GB" w:eastAsia="en-GB"/>
        </w:rPr>
        <w:t>te language;</w:t>
      </w:r>
    </w:p>
    <w:p w14:paraId="2D7D83EA" w14:textId="77777777" w:rsidR="00B6236E" w:rsidRPr="00B91E11" w:rsidRDefault="00B6236E" w:rsidP="00C56D6D">
      <w:pPr>
        <w:numPr>
          <w:ilvl w:val="0"/>
          <w:numId w:val="17"/>
        </w:numPr>
        <w:shd w:val="clear" w:color="auto" w:fill="FFFFFF"/>
        <w:spacing w:before="192" w:after="192" w:line="336" w:lineRule="auto"/>
        <w:ind w:left="567" w:right="567" w:firstLine="0"/>
        <w:jc w:val="both"/>
        <w:rPr>
          <w:rFonts w:ascii="Perpetua" w:hAnsi="Perpetua" w:cs="Arial"/>
          <w:lang w:val="en-GB" w:eastAsia="en-GB"/>
        </w:rPr>
      </w:pPr>
      <w:r w:rsidRPr="00B91E11">
        <w:rPr>
          <w:rFonts w:ascii="Perpetua" w:hAnsi="Perpetua" w:cs="Arial"/>
          <w:lang w:val="en-GB" w:eastAsia="en-GB"/>
        </w:rPr>
        <w:t>Possession of violent extremist literature;</w:t>
      </w:r>
    </w:p>
    <w:p w14:paraId="433A7230" w14:textId="77777777" w:rsidR="00B6236E" w:rsidRPr="00B91E11" w:rsidRDefault="00B6236E" w:rsidP="00C56D6D">
      <w:pPr>
        <w:numPr>
          <w:ilvl w:val="0"/>
          <w:numId w:val="17"/>
        </w:numPr>
        <w:shd w:val="clear" w:color="auto" w:fill="FFFFFF"/>
        <w:spacing w:before="192" w:after="192" w:line="336" w:lineRule="auto"/>
        <w:ind w:left="567" w:right="567" w:firstLine="0"/>
        <w:jc w:val="both"/>
        <w:rPr>
          <w:rFonts w:ascii="Perpetua" w:hAnsi="Perpetua" w:cs="Arial"/>
          <w:lang w:val="en-GB" w:eastAsia="en-GB"/>
        </w:rPr>
      </w:pPr>
      <w:r w:rsidRPr="00B91E11">
        <w:rPr>
          <w:rFonts w:ascii="Perpetua" w:hAnsi="Perpetua" w:cs="Arial"/>
          <w:lang w:val="en-GB" w:eastAsia="en-GB"/>
        </w:rPr>
        <w:t>Behavioural changes;</w:t>
      </w:r>
    </w:p>
    <w:p w14:paraId="343B6E89" w14:textId="77777777" w:rsidR="00B6236E" w:rsidRPr="00B91E11" w:rsidRDefault="00B6236E" w:rsidP="00C56D6D">
      <w:pPr>
        <w:numPr>
          <w:ilvl w:val="0"/>
          <w:numId w:val="17"/>
        </w:numPr>
        <w:shd w:val="clear" w:color="auto" w:fill="FFFFFF"/>
        <w:spacing w:before="192" w:after="192" w:line="336" w:lineRule="auto"/>
        <w:ind w:left="567" w:right="567" w:firstLine="0"/>
        <w:jc w:val="both"/>
        <w:rPr>
          <w:rFonts w:ascii="Perpetua" w:hAnsi="Perpetua" w:cs="Arial"/>
          <w:lang w:val="en-GB" w:eastAsia="en-GB"/>
        </w:rPr>
      </w:pPr>
      <w:r w:rsidRPr="00B91E11">
        <w:rPr>
          <w:rFonts w:ascii="Perpetua" w:hAnsi="Perpetua" w:cs="Arial"/>
          <w:lang w:val="en-GB" w:eastAsia="en-GB"/>
        </w:rPr>
        <w:t>The expression of extremist views;</w:t>
      </w:r>
    </w:p>
    <w:p w14:paraId="670C421A" w14:textId="77777777" w:rsidR="00B6236E" w:rsidRPr="00B91E11" w:rsidRDefault="00B6236E" w:rsidP="00C56D6D">
      <w:pPr>
        <w:numPr>
          <w:ilvl w:val="0"/>
          <w:numId w:val="17"/>
        </w:numPr>
        <w:shd w:val="clear" w:color="auto" w:fill="FFFFFF"/>
        <w:spacing w:before="192" w:after="192" w:line="336" w:lineRule="auto"/>
        <w:ind w:left="567" w:right="567" w:firstLine="0"/>
        <w:jc w:val="both"/>
        <w:rPr>
          <w:rFonts w:ascii="Perpetua" w:hAnsi="Perpetua" w:cs="Arial"/>
          <w:lang w:val="en-GB" w:eastAsia="en-GB"/>
        </w:rPr>
      </w:pPr>
      <w:r w:rsidRPr="00B91E11">
        <w:rPr>
          <w:rFonts w:ascii="Perpetua" w:hAnsi="Perpetua" w:cs="Arial"/>
          <w:lang w:val="en-GB" w:eastAsia="en-GB"/>
        </w:rPr>
        <w:t>Advocating violent actions and means;</w:t>
      </w:r>
    </w:p>
    <w:p w14:paraId="5C50D275" w14:textId="77777777" w:rsidR="00B6236E" w:rsidRPr="00B91E11" w:rsidRDefault="00B6236E" w:rsidP="00C56D6D">
      <w:pPr>
        <w:numPr>
          <w:ilvl w:val="0"/>
          <w:numId w:val="17"/>
        </w:numPr>
        <w:shd w:val="clear" w:color="auto" w:fill="FFFFFF"/>
        <w:spacing w:before="192" w:after="192" w:line="336" w:lineRule="auto"/>
        <w:ind w:left="567" w:right="567" w:firstLine="0"/>
        <w:jc w:val="both"/>
        <w:rPr>
          <w:rFonts w:ascii="Perpetua" w:hAnsi="Perpetua" w:cs="Arial"/>
          <w:lang w:val="en-GB" w:eastAsia="en-GB"/>
        </w:rPr>
      </w:pPr>
      <w:r w:rsidRPr="00B91E11">
        <w:rPr>
          <w:rFonts w:ascii="Perpetua" w:hAnsi="Perpetua" w:cs="Arial"/>
          <w:lang w:val="en-GB" w:eastAsia="en-GB"/>
        </w:rPr>
        <w:t>Association with known extremists;</w:t>
      </w:r>
    </w:p>
    <w:p w14:paraId="23A6CBBD" w14:textId="391FFBE8" w:rsidR="00B6236E" w:rsidRDefault="00B6236E" w:rsidP="00C56D6D">
      <w:pPr>
        <w:numPr>
          <w:ilvl w:val="0"/>
          <w:numId w:val="17"/>
        </w:numPr>
        <w:shd w:val="clear" w:color="auto" w:fill="FFFFFF"/>
        <w:spacing w:before="192" w:after="192" w:line="336" w:lineRule="auto"/>
        <w:ind w:left="567" w:right="567" w:firstLine="0"/>
        <w:rPr>
          <w:rFonts w:ascii="Perpetua" w:hAnsi="Perpetua" w:cs="Arial"/>
          <w:lang w:val="en-GB" w:eastAsia="en-GB"/>
        </w:rPr>
      </w:pPr>
      <w:r w:rsidRPr="00B91E11">
        <w:rPr>
          <w:rFonts w:ascii="Perpetua" w:hAnsi="Perpetua" w:cs="Arial"/>
          <w:lang w:val="en-GB" w:eastAsia="en-GB"/>
        </w:rPr>
        <w:t>Seeking to recruit others to an extremist ideology.</w:t>
      </w:r>
    </w:p>
    <w:p w14:paraId="1B0FCB79" w14:textId="77777777" w:rsidR="00B15EA7" w:rsidRPr="00B91E11" w:rsidRDefault="00B15EA7" w:rsidP="00C56D6D">
      <w:pPr>
        <w:shd w:val="clear" w:color="auto" w:fill="FFFFFF"/>
        <w:spacing w:before="192" w:after="192" w:line="336" w:lineRule="auto"/>
        <w:ind w:left="567" w:right="567"/>
        <w:rPr>
          <w:rFonts w:ascii="Perpetua" w:hAnsi="Perpetua" w:cs="Arial"/>
          <w:lang w:val="en-GB" w:eastAsia="en-GB"/>
        </w:rPr>
      </w:pPr>
    </w:p>
    <w:p w14:paraId="50E2E774" w14:textId="77777777" w:rsidR="004341DA" w:rsidRPr="00B91E11" w:rsidRDefault="004341DA" w:rsidP="00C56D6D">
      <w:pPr>
        <w:ind w:left="567" w:right="567"/>
        <w:jc w:val="both"/>
        <w:rPr>
          <w:rFonts w:ascii="Perpetua" w:hAnsi="Perpetua" w:cs="Arial"/>
          <w:b/>
          <w:i/>
        </w:rPr>
      </w:pPr>
    </w:p>
    <w:p w14:paraId="2BD62628" w14:textId="01FA2ACF" w:rsidR="00F348B3" w:rsidRPr="00B91E11" w:rsidRDefault="00B91E11" w:rsidP="00957396">
      <w:pPr>
        <w:pStyle w:val="ListParagraph"/>
        <w:ind w:left="567" w:right="567"/>
        <w:rPr>
          <w:rFonts w:ascii="Perpetua" w:hAnsi="Perpetua" w:cs="Arial"/>
          <w:b/>
          <w:sz w:val="20"/>
          <w:szCs w:val="20"/>
        </w:rPr>
      </w:pPr>
      <w:r w:rsidRPr="00B91E11">
        <w:rPr>
          <w:rFonts w:ascii="Perpetua" w:hAnsi="Perpetua" w:cs="Arial"/>
          <w:b/>
          <w:sz w:val="20"/>
          <w:szCs w:val="20"/>
        </w:rPr>
        <w:t>VISITORS AND THE USE OF THE SCHOOL PREMISES.</w:t>
      </w:r>
    </w:p>
    <w:p w14:paraId="51829E47" w14:textId="77777777" w:rsidR="00CF75E5" w:rsidRPr="00B91E11" w:rsidRDefault="00CF75E5" w:rsidP="00C56D6D">
      <w:pPr>
        <w:ind w:left="567" w:right="567"/>
        <w:rPr>
          <w:rFonts w:ascii="Perpetua" w:hAnsi="Perpetua" w:cs="Arial"/>
        </w:rPr>
      </w:pPr>
      <w:r w:rsidRPr="00B91E11">
        <w:rPr>
          <w:rFonts w:ascii="Perpetua" w:hAnsi="Perpetua" w:cs="Arial"/>
        </w:rPr>
        <w:t xml:space="preserve"> </w:t>
      </w:r>
    </w:p>
    <w:p w14:paraId="1AFEEA27" w14:textId="77777777" w:rsidR="00AA121C" w:rsidRPr="00B91E11" w:rsidRDefault="00CF75E5" w:rsidP="00C56D6D">
      <w:pPr>
        <w:ind w:left="567" w:right="567"/>
        <w:rPr>
          <w:rFonts w:ascii="Perpetua" w:hAnsi="Perpetua" w:cs="Arial"/>
        </w:rPr>
      </w:pPr>
      <w:r w:rsidRPr="00B91E11">
        <w:rPr>
          <w:rFonts w:ascii="Perpetua" w:hAnsi="Perpetua" w:cs="Arial"/>
        </w:rPr>
        <w:t>If any member of staff wishes to invite a visitor in the scho</w:t>
      </w:r>
      <w:r w:rsidR="00FA25D1" w:rsidRPr="00B91E11">
        <w:rPr>
          <w:rFonts w:ascii="Perpetua" w:hAnsi="Perpetua" w:cs="Arial"/>
        </w:rPr>
        <w:t xml:space="preserve">ol, they must first complete a </w:t>
      </w:r>
      <w:r w:rsidRPr="00B91E11">
        <w:rPr>
          <w:rFonts w:ascii="Perpetua" w:hAnsi="Perpetua" w:cs="Arial"/>
        </w:rPr>
        <w:t xml:space="preserve">visitor </w:t>
      </w:r>
      <w:r w:rsidR="004A57EA" w:rsidRPr="00B91E11">
        <w:rPr>
          <w:rFonts w:ascii="Perpetua" w:hAnsi="Perpetua" w:cs="Arial"/>
        </w:rPr>
        <w:t xml:space="preserve">request form. </w:t>
      </w:r>
    </w:p>
    <w:p w14:paraId="4069A446" w14:textId="77777777" w:rsidR="00AA121C" w:rsidRPr="00B91E11" w:rsidRDefault="00AA121C" w:rsidP="00C56D6D">
      <w:pPr>
        <w:ind w:left="567" w:right="567"/>
        <w:rPr>
          <w:rFonts w:ascii="Perpetua" w:hAnsi="Perpetua" w:cs="Arial"/>
        </w:rPr>
      </w:pPr>
    </w:p>
    <w:p w14:paraId="2FCFDD8F" w14:textId="77777777" w:rsidR="00CF75E5" w:rsidRPr="00B91E11" w:rsidRDefault="00CF75E5" w:rsidP="00C56D6D">
      <w:pPr>
        <w:ind w:left="567" w:right="567"/>
        <w:rPr>
          <w:rFonts w:ascii="Perpetua" w:hAnsi="Perpetua" w:cs="Arial"/>
        </w:rPr>
      </w:pPr>
      <w:r w:rsidRPr="00B91E11">
        <w:rPr>
          <w:rFonts w:ascii="Perpetua" w:hAnsi="Perpetua" w:cs="Arial"/>
        </w:rPr>
        <w:t xml:space="preserve">Only after written agreement from the Head Teacher can the visitor enter school and then they will be subject to Safeguarding Checks including DBS checks and photo identification. Children are NEVER left unsupervised with external visitors, regardless of safeguarding </w:t>
      </w:r>
      <w:r w:rsidR="00AA121C" w:rsidRPr="00B91E11">
        <w:rPr>
          <w:rFonts w:ascii="Perpetua" w:hAnsi="Perpetua" w:cs="Arial"/>
        </w:rPr>
        <w:t>check outcomes</w:t>
      </w:r>
      <w:r w:rsidRPr="00B91E11">
        <w:rPr>
          <w:rFonts w:ascii="Perpetua" w:hAnsi="Perpetua" w:cs="Arial"/>
        </w:rPr>
        <w:t>.</w:t>
      </w:r>
    </w:p>
    <w:p w14:paraId="54737F67" w14:textId="77777777" w:rsidR="00CF75E5" w:rsidRPr="00B91E11" w:rsidRDefault="00CF75E5" w:rsidP="00C56D6D">
      <w:pPr>
        <w:ind w:left="567" w:right="567"/>
        <w:rPr>
          <w:rFonts w:ascii="Perpetua" w:hAnsi="Perpetua" w:cs="Arial"/>
        </w:rPr>
      </w:pPr>
    </w:p>
    <w:p w14:paraId="6DEB850E" w14:textId="1D756EDF" w:rsidR="00CF75E5" w:rsidRPr="00B91E11" w:rsidRDefault="00CF75E5" w:rsidP="00C56D6D">
      <w:pPr>
        <w:ind w:left="567" w:right="567"/>
        <w:rPr>
          <w:rFonts w:ascii="Perpetua" w:hAnsi="Perpetua" w:cs="Arial"/>
        </w:rPr>
      </w:pPr>
      <w:r w:rsidRPr="00B91E11">
        <w:rPr>
          <w:rFonts w:ascii="Perpetua" w:hAnsi="Perpetua" w:cs="Arial"/>
        </w:rPr>
        <w:t>Upon arriving at the school, all visitors be made aware of who the DSLs are and how to report any concerns which they may experience.</w:t>
      </w:r>
    </w:p>
    <w:p w14:paraId="7F5C66D7" w14:textId="77777777" w:rsidR="00CF75E5" w:rsidRPr="00B91E11" w:rsidRDefault="00CF75E5" w:rsidP="00C56D6D">
      <w:pPr>
        <w:ind w:left="567" w:right="567"/>
        <w:rPr>
          <w:rFonts w:ascii="Perpetua" w:hAnsi="Perpetua" w:cs="Arial"/>
        </w:rPr>
      </w:pPr>
    </w:p>
    <w:p w14:paraId="7E6E7BF2" w14:textId="47CC9F91" w:rsidR="00CF75E5" w:rsidRPr="00B91E11" w:rsidRDefault="00CF75E5" w:rsidP="00C56D6D">
      <w:pPr>
        <w:ind w:left="567" w:right="567"/>
        <w:rPr>
          <w:rFonts w:ascii="Perpetua" w:hAnsi="Perpetua" w:cs="Arial"/>
        </w:rPr>
      </w:pPr>
      <w:r w:rsidRPr="00B91E11">
        <w:rPr>
          <w:rFonts w:ascii="Perpetua" w:hAnsi="Perpetua" w:cs="Arial"/>
        </w:rPr>
        <w:t xml:space="preserve">If any agreement is made to allow </w:t>
      </w:r>
      <w:r w:rsidR="00957396" w:rsidRPr="00B91E11">
        <w:rPr>
          <w:rFonts w:ascii="Perpetua" w:hAnsi="Perpetua" w:cs="Arial"/>
        </w:rPr>
        <w:t>non-school</w:t>
      </w:r>
      <w:r w:rsidRPr="00B91E11">
        <w:rPr>
          <w:rFonts w:ascii="Perpetua" w:hAnsi="Perpetua" w:cs="Arial"/>
        </w:rPr>
        <w:t xml:space="preserve"> groups or </w:t>
      </w:r>
      <w:r w:rsidR="00AA121C" w:rsidRPr="00B91E11">
        <w:rPr>
          <w:rFonts w:ascii="Perpetua" w:hAnsi="Perpetua" w:cs="Arial"/>
        </w:rPr>
        <w:t>organizations</w:t>
      </w:r>
      <w:r w:rsidRPr="00B91E11">
        <w:rPr>
          <w:rFonts w:ascii="Perpetua" w:hAnsi="Perpetua" w:cs="Arial"/>
        </w:rPr>
        <w:t xml:space="preserve"> to use the premises, approp</w:t>
      </w:r>
      <w:r w:rsidR="00957396">
        <w:rPr>
          <w:rFonts w:ascii="Perpetua" w:hAnsi="Perpetua" w:cs="Arial"/>
        </w:rPr>
        <w:t>ria</w:t>
      </w:r>
      <w:r w:rsidRPr="00B91E11">
        <w:rPr>
          <w:rFonts w:ascii="Perpetua" w:hAnsi="Perpetua" w:cs="Arial"/>
        </w:rPr>
        <w:t>te checks will be m</w:t>
      </w:r>
      <w:r w:rsidR="00AA121C" w:rsidRPr="00B91E11">
        <w:rPr>
          <w:rFonts w:ascii="Perpetua" w:hAnsi="Perpetua" w:cs="Arial"/>
        </w:rPr>
        <w:t>ade before agreeing to the visit.</w:t>
      </w:r>
    </w:p>
    <w:p w14:paraId="6F95FF7A" w14:textId="77777777" w:rsidR="00CF75E5" w:rsidRPr="00B91E11" w:rsidRDefault="00CF75E5" w:rsidP="00C56D6D">
      <w:pPr>
        <w:ind w:left="567" w:right="567"/>
        <w:rPr>
          <w:rFonts w:ascii="Perpetua" w:hAnsi="Perpetua" w:cs="Arial"/>
        </w:rPr>
      </w:pPr>
      <w:r w:rsidRPr="00B91E11">
        <w:rPr>
          <w:rFonts w:ascii="Perpetua" w:hAnsi="Perpetua" w:cs="Arial"/>
        </w:rPr>
        <w:t xml:space="preserve"> </w:t>
      </w:r>
    </w:p>
    <w:p w14:paraId="6876E23B" w14:textId="77777777" w:rsidR="00CF75E5" w:rsidRPr="00B91E11" w:rsidRDefault="00CF75E5" w:rsidP="00C56D6D">
      <w:pPr>
        <w:ind w:left="567" w:right="567"/>
        <w:rPr>
          <w:rFonts w:ascii="Perpetua" w:hAnsi="Perpetua" w:cs="Arial"/>
        </w:rPr>
      </w:pPr>
      <w:r w:rsidRPr="00B91E11">
        <w:rPr>
          <w:rFonts w:ascii="Perpetua" w:hAnsi="Perpetua" w:cs="Arial"/>
        </w:rPr>
        <w:t xml:space="preserve">Usage will be monitored and in the event of any </w:t>
      </w:r>
      <w:proofErr w:type="spellStart"/>
      <w:r w:rsidRPr="00B91E11">
        <w:rPr>
          <w:rFonts w:ascii="Perpetua" w:hAnsi="Perpetua" w:cs="Arial"/>
        </w:rPr>
        <w:t>behaviour</w:t>
      </w:r>
      <w:proofErr w:type="spellEnd"/>
      <w:r w:rsidRPr="00B91E11">
        <w:rPr>
          <w:rFonts w:ascii="Perpetua" w:hAnsi="Perpetua" w:cs="Arial"/>
        </w:rPr>
        <w:t xml:space="preserve"> not in</w:t>
      </w:r>
      <w:r w:rsidR="00AA121C" w:rsidRPr="00B91E11">
        <w:rPr>
          <w:rFonts w:ascii="Perpetua" w:hAnsi="Perpetua" w:cs="Arial"/>
        </w:rPr>
        <w:t xml:space="preserve"> keeping with this Prevent </w:t>
      </w:r>
      <w:r w:rsidRPr="00B91E11">
        <w:rPr>
          <w:rFonts w:ascii="Perpetua" w:hAnsi="Perpetua" w:cs="Arial"/>
        </w:rPr>
        <w:t xml:space="preserve">Policy, the school will contact the </w:t>
      </w:r>
      <w:r w:rsidR="00AA121C" w:rsidRPr="00B91E11">
        <w:rPr>
          <w:rFonts w:ascii="Perpetua" w:hAnsi="Perpetua" w:cs="Arial"/>
        </w:rPr>
        <w:t>police and terminate the visit.</w:t>
      </w:r>
    </w:p>
    <w:p w14:paraId="33D1D577" w14:textId="39B4BF17" w:rsidR="004341DA" w:rsidRPr="00B91E11" w:rsidRDefault="00B91E11" w:rsidP="00C56D6D">
      <w:pPr>
        <w:pStyle w:val="Heading2"/>
        <w:ind w:left="567" w:right="567"/>
        <w:rPr>
          <w:rFonts w:ascii="Perpetua" w:hAnsi="Perpetua" w:cs="Arial"/>
          <w:color w:val="auto"/>
          <w:sz w:val="20"/>
          <w:szCs w:val="20"/>
        </w:rPr>
      </w:pPr>
      <w:r w:rsidRPr="00B91E11">
        <w:rPr>
          <w:rFonts w:ascii="Perpetua" w:hAnsi="Perpetua" w:cs="Arial"/>
          <w:color w:val="auto"/>
          <w:sz w:val="20"/>
          <w:szCs w:val="20"/>
        </w:rPr>
        <w:t>MONITORING, EVALUATION AND REVIEW</w:t>
      </w:r>
    </w:p>
    <w:p w14:paraId="13F6FC84" w14:textId="77777777" w:rsidR="004341DA" w:rsidRPr="00B91E11" w:rsidRDefault="004341DA" w:rsidP="00C56D6D">
      <w:pPr>
        <w:ind w:left="567" w:right="567"/>
        <w:jc w:val="both"/>
        <w:rPr>
          <w:rFonts w:ascii="Perpetua" w:hAnsi="Perpetua" w:cs="Arial"/>
        </w:rPr>
      </w:pPr>
    </w:p>
    <w:p w14:paraId="054215F8" w14:textId="77777777" w:rsidR="004341DA" w:rsidRPr="00B91E11" w:rsidRDefault="004341DA" w:rsidP="00C56D6D">
      <w:pPr>
        <w:ind w:left="567" w:right="567"/>
        <w:jc w:val="both"/>
        <w:rPr>
          <w:rFonts w:ascii="Perpetua" w:hAnsi="Perpetua" w:cs="Arial"/>
        </w:rPr>
      </w:pPr>
      <w:r w:rsidRPr="00B91E11">
        <w:rPr>
          <w:rFonts w:ascii="Perpetua" w:hAnsi="Perpetua" w:cs="Arial"/>
        </w:rPr>
        <w:t>The policy will be promoted and implemented throughout the school by teachers, form tutors and the headteacher. The headteacher will assess the implementation and effectiveness of this policy and review the policy periodically, as necessary. Records of incidences will be kept to enable the school to monitor the effectiveness of the policy.</w:t>
      </w:r>
      <w:r w:rsidR="002B679F" w:rsidRPr="00B91E11">
        <w:rPr>
          <w:rFonts w:ascii="Perpetua" w:hAnsi="Perpetua" w:cs="Arial"/>
        </w:rPr>
        <w:t xml:space="preserve"> The policy will be reviewed annually along with other safeguarding policies.</w:t>
      </w:r>
    </w:p>
    <w:p w14:paraId="53517F8B" w14:textId="77777777" w:rsidR="004341DA" w:rsidRPr="00B91E11" w:rsidRDefault="004341DA" w:rsidP="00C56D6D">
      <w:pPr>
        <w:ind w:left="567" w:right="567"/>
        <w:jc w:val="both"/>
        <w:rPr>
          <w:rFonts w:ascii="Perpetua" w:hAnsi="Perpetua" w:cs="Arial"/>
        </w:rPr>
      </w:pPr>
    </w:p>
    <w:p w14:paraId="7896D707" w14:textId="77777777" w:rsidR="004341DA" w:rsidRPr="00B91E11" w:rsidRDefault="004341DA" w:rsidP="00C56D6D">
      <w:pPr>
        <w:ind w:left="567" w:right="567"/>
        <w:jc w:val="both"/>
        <w:rPr>
          <w:rFonts w:ascii="Perpetua" w:hAnsi="Perpetua" w:cs="Arial"/>
          <w:b/>
          <w:i/>
        </w:rPr>
      </w:pPr>
    </w:p>
    <w:p w14:paraId="4DC41816" w14:textId="77777777" w:rsidR="00F21756" w:rsidRPr="00B91E11" w:rsidRDefault="00F21756" w:rsidP="00C56D6D">
      <w:pPr>
        <w:ind w:left="567" w:right="567"/>
        <w:rPr>
          <w:rFonts w:ascii="Perpetua" w:hAnsi="Perpetua" w:cs="Arial"/>
        </w:rPr>
      </w:pPr>
    </w:p>
    <w:p w14:paraId="76DCD73C" w14:textId="77777777" w:rsidR="00F21756" w:rsidRPr="00B91E11" w:rsidRDefault="00F21756" w:rsidP="00C56D6D">
      <w:pPr>
        <w:ind w:left="567" w:right="567"/>
        <w:rPr>
          <w:rFonts w:ascii="Perpetua" w:hAnsi="Perpetua" w:cs="Arial"/>
        </w:rPr>
      </w:pPr>
    </w:p>
    <w:p w14:paraId="113A116F" w14:textId="77777777" w:rsidR="00F21756" w:rsidRPr="00B91E11" w:rsidRDefault="00F21756" w:rsidP="00C56D6D">
      <w:pPr>
        <w:ind w:left="567" w:right="567"/>
        <w:rPr>
          <w:rFonts w:ascii="Perpetua" w:hAnsi="Perpetua" w:cs="Arial"/>
        </w:rPr>
      </w:pPr>
    </w:p>
    <w:p w14:paraId="7BBB93E1" w14:textId="77777777" w:rsidR="00F21756" w:rsidRPr="00B91E11" w:rsidRDefault="00F21756" w:rsidP="00C56D6D">
      <w:pPr>
        <w:ind w:left="567" w:right="567"/>
        <w:rPr>
          <w:rFonts w:ascii="Perpetua" w:hAnsi="Perpetua" w:cs="Arial"/>
        </w:rPr>
      </w:pPr>
    </w:p>
    <w:p w14:paraId="662526A8" w14:textId="77777777" w:rsidR="00F21756" w:rsidRPr="00B91E11" w:rsidRDefault="00F21756" w:rsidP="00C56D6D">
      <w:pPr>
        <w:ind w:left="567" w:right="567"/>
        <w:rPr>
          <w:rFonts w:ascii="Perpetua" w:hAnsi="Perpetua" w:cs="Arial"/>
        </w:rPr>
      </w:pPr>
    </w:p>
    <w:p w14:paraId="3A48E80D" w14:textId="77777777" w:rsidR="00F21756" w:rsidRPr="00B91E11" w:rsidRDefault="00F21756" w:rsidP="00C56D6D">
      <w:pPr>
        <w:ind w:left="567" w:right="567"/>
        <w:rPr>
          <w:rFonts w:ascii="Perpetua" w:hAnsi="Perpetua" w:cs="Arial"/>
        </w:rPr>
      </w:pPr>
    </w:p>
    <w:p w14:paraId="19FB1F94" w14:textId="77777777" w:rsidR="00F21756" w:rsidRPr="00B91E11" w:rsidRDefault="00F21756" w:rsidP="00C56D6D">
      <w:pPr>
        <w:ind w:left="567" w:right="567"/>
        <w:rPr>
          <w:rFonts w:ascii="Perpetua" w:hAnsi="Perpetua" w:cs="Arial"/>
        </w:rPr>
      </w:pPr>
    </w:p>
    <w:p w14:paraId="51F736F9" w14:textId="77777777" w:rsidR="00F21756" w:rsidRPr="00B91E11" w:rsidRDefault="00F21756" w:rsidP="00C56D6D">
      <w:pPr>
        <w:ind w:left="567" w:right="567"/>
        <w:rPr>
          <w:rFonts w:ascii="Perpetua" w:hAnsi="Perpetua" w:cs="Arial"/>
        </w:rPr>
      </w:pPr>
    </w:p>
    <w:p w14:paraId="1404CFDE" w14:textId="77777777" w:rsidR="00F21756" w:rsidRPr="00B91E11" w:rsidRDefault="00F21756" w:rsidP="00C56D6D">
      <w:pPr>
        <w:ind w:left="567" w:right="567"/>
        <w:rPr>
          <w:rFonts w:ascii="Perpetua" w:hAnsi="Perpetua" w:cs="Arial"/>
        </w:rPr>
      </w:pPr>
    </w:p>
    <w:p w14:paraId="17A73039" w14:textId="77777777" w:rsidR="00F21756" w:rsidRPr="00B91E11" w:rsidRDefault="00F21756" w:rsidP="00C56D6D">
      <w:pPr>
        <w:ind w:left="567" w:right="567"/>
        <w:rPr>
          <w:rFonts w:ascii="Perpetua" w:hAnsi="Perpetua" w:cs="Arial"/>
        </w:rPr>
      </w:pPr>
    </w:p>
    <w:p w14:paraId="03F1B382" w14:textId="77777777" w:rsidR="00F21756" w:rsidRPr="00B91E11" w:rsidRDefault="00F21756" w:rsidP="00C56D6D">
      <w:pPr>
        <w:ind w:left="567" w:right="567"/>
        <w:rPr>
          <w:rFonts w:ascii="Perpetua" w:hAnsi="Perpetua" w:cs="Arial"/>
        </w:rPr>
      </w:pPr>
    </w:p>
    <w:p w14:paraId="6A802990" w14:textId="77777777" w:rsidR="00F21756" w:rsidRPr="00B91E11" w:rsidRDefault="00F21756" w:rsidP="00C56D6D">
      <w:pPr>
        <w:ind w:left="567" w:right="567"/>
        <w:rPr>
          <w:rFonts w:ascii="Perpetua" w:hAnsi="Perpetua" w:cs="Arial"/>
        </w:rPr>
      </w:pPr>
    </w:p>
    <w:p w14:paraId="51C76103" w14:textId="77777777" w:rsidR="00F21756" w:rsidRPr="00B91E11" w:rsidRDefault="00F21756" w:rsidP="00C56D6D">
      <w:pPr>
        <w:ind w:left="567" w:right="567"/>
        <w:rPr>
          <w:rFonts w:ascii="Perpetua" w:hAnsi="Perpetua" w:cs="Arial"/>
        </w:rPr>
      </w:pPr>
    </w:p>
    <w:p w14:paraId="68E198EA" w14:textId="77777777" w:rsidR="00F21756" w:rsidRPr="00B91E11" w:rsidRDefault="00F21756" w:rsidP="00C56D6D">
      <w:pPr>
        <w:ind w:left="567" w:right="567"/>
        <w:rPr>
          <w:rFonts w:ascii="Perpetua" w:hAnsi="Perpetua" w:cs="Arial"/>
        </w:rPr>
      </w:pPr>
    </w:p>
    <w:p w14:paraId="31B42745" w14:textId="77777777" w:rsidR="00745A31" w:rsidRPr="00B91E11" w:rsidRDefault="00745A31" w:rsidP="00C56D6D">
      <w:pPr>
        <w:ind w:left="567" w:right="567"/>
        <w:rPr>
          <w:rFonts w:ascii="Perpetua" w:hAnsi="Perpetua" w:cs="Arial"/>
        </w:rPr>
      </w:pPr>
    </w:p>
    <w:sectPr w:rsidR="00745A31" w:rsidRPr="00B91E11" w:rsidSect="00411A9E">
      <w:pgSz w:w="11906" w:h="16838"/>
      <w:pgMar w:top="568" w:right="282"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6B49C" w14:textId="77777777" w:rsidR="00C058B4" w:rsidRDefault="00C058B4" w:rsidP="008317A1">
      <w:r>
        <w:separator/>
      </w:r>
    </w:p>
  </w:endnote>
  <w:endnote w:type="continuationSeparator" w:id="0">
    <w:p w14:paraId="489803A0" w14:textId="77777777" w:rsidR="00C058B4" w:rsidRDefault="00C058B4" w:rsidP="0083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Perpetua">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0568" w14:textId="77777777" w:rsidR="00C058B4" w:rsidRDefault="00C058B4" w:rsidP="008317A1">
      <w:r>
        <w:separator/>
      </w:r>
    </w:p>
  </w:footnote>
  <w:footnote w:type="continuationSeparator" w:id="0">
    <w:p w14:paraId="77F010F1" w14:textId="77777777" w:rsidR="00C058B4" w:rsidRDefault="00C058B4" w:rsidP="00831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818"/>
    <w:multiLevelType w:val="hybridMultilevel"/>
    <w:tmpl w:val="740ED4A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54EDC"/>
    <w:multiLevelType w:val="hybridMultilevel"/>
    <w:tmpl w:val="82C8AB9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16486ED8"/>
    <w:multiLevelType w:val="hybridMultilevel"/>
    <w:tmpl w:val="3244B7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85911"/>
    <w:multiLevelType w:val="hybridMultilevel"/>
    <w:tmpl w:val="583666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06A06"/>
    <w:multiLevelType w:val="hybridMultilevel"/>
    <w:tmpl w:val="4BEE72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A473F73"/>
    <w:multiLevelType w:val="multilevel"/>
    <w:tmpl w:val="BCC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D158F"/>
    <w:multiLevelType w:val="hybridMultilevel"/>
    <w:tmpl w:val="9BE2D1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D1423"/>
    <w:multiLevelType w:val="hybridMultilevel"/>
    <w:tmpl w:val="9D425320"/>
    <w:lvl w:ilvl="0" w:tplc="DA74253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1B81D1C"/>
    <w:multiLevelType w:val="hybridMultilevel"/>
    <w:tmpl w:val="047A23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E1014"/>
    <w:multiLevelType w:val="hybridMultilevel"/>
    <w:tmpl w:val="E5E0831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87C70"/>
    <w:multiLevelType w:val="hybridMultilevel"/>
    <w:tmpl w:val="4496A370"/>
    <w:lvl w:ilvl="0" w:tplc="0809000B">
      <w:start w:val="1"/>
      <w:numFmt w:val="bullet"/>
      <w:lvlText w:val=""/>
      <w:lvlJc w:val="left"/>
      <w:pPr>
        <w:ind w:left="1504" w:hanging="360"/>
      </w:pPr>
      <w:rPr>
        <w:rFonts w:ascii="Wingdings" w:hAnsi="Wingdings" w:hint="default"/>
      </w:rPr>
    </w:lvl>
    <w:lvl w:ilvl="1" w:tplc="08090003" w:tentative="1">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11" w15:restartNumberingAfterBreak="0">
    <w:nsid w:val="3FE870F6"/>
    <w:multiLevelType w:val="hybridMultilevel"/>
    <w:tmpl w:val="A6B038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1071AB"/>
    <w:multiLevelType w:val="hybridMultilevel"/>
    <w:tmpl w:val="F7E6FE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F53DB7"/>
    <w:multiLevelType w:val="hybridMultilevel"/>
    <w:tmpl w:val="974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80246"/>
    <w:multiLevelType w:val="hybridMultilevel"/>
    <w:tmpl w:val="C2C6C0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B13287"/>
    <w:multiLevelType w:val="hybridMultilevel"/>
    <w:tmpl w:val="7BAC0FC2"/>
    <w:lvl w:ilvl="0" w:tplc="EF8455FE">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8D066AA"/>
    <w:multiLevelType w:val="hybridMultilevel"/>
    <w:tmpl w:val="B12EE95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E440A"/>
    <w:multiLevelType w:val="hybridMultilevel"/>
    <w:tmpl w:val="8F22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9527E"/>
    <w:multiLevelType w:val="hybridMultilevel"/>
    <w:tmpl w:val="DF60DF36"/>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756F7763"/>
    <w:multiLevelType w:val="hybridMultilevel"/>
    <w:tmpl w:val="4EC2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41E5F"/>
    <w:multiLevelType w:val="hybridMultilevel"/>
    <w:tmpl w:val="9828E0A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C2D3085"/>
    <w:multiLevelType w:val="hybridMultilevel"/>
    <w:tmpl w:val="52A0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A3950"/>
    <w:multiLevelType w:val="hybridMultilevel"/>
    <w:tmpl w:val="DB16557C"/>
    <w:lvl w:ilvl="0" w:tplc="DED40974">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02029168">
    <w:abstractNumId w:val="23"/>
  </w:num>
  <w:num w:numId="2" w16cid:durableId="1889955012">
    <w:abstractNumId w:val="15"/>
  </w:num>
  <w:num w:numId="3" w16cid:durableId="592859505">
    <w:abstractNumId w:val="20"/>
  </w:num>
  <w:num w:numId="4" w16cid:durableId="1879122377">
    <w:abstractNumId w:val="19"/>
  </w:num>
  <w:num w:numId="5" w16cid:durableId="1861048558">
    <w:abstractNumId w:val="18"/>
  </w:num>
  <w:num w:numId="6" w16cid:durableId="186526342">
    <w:abstractNumId w:val="22"/>
  </w:num>
  <w:num w:numId="7" w16cid:durableId="712772549">
    <w:abstractNumId w:val="14"/>
  </w:num>
  <w:num w:numId="8" w16cid:durableId="871116021">
    <w:abstractNumId w:val="10"/>
  </w:num>
  <w:num w:numId="9" w16cid:durableId="448473753">
    <w:abstractNumId w:val="2"/>
  </w:num>
  <w:num w:numId="10" w16cid:durableId="1256591522">
    <w:abstractNumId w:val="3"/>
  </w:num>
  <w:num w:numId="11" w16cid:durableId="568732951">
    <w:abstractNumId w:val="9"/>
  </w:num>
  <w:num w:numId="12" w16cid:durableId="1298411163">
    <w:abstractNumId w:val="11"/>
  </w:num>
  <w:num w:numId="13" w16cid:durableId="1889103510">
    <w:abstractNumId w:val="8"/>
  </w:num>
  <w:num w:numId="14" w16cid:durableId="368267299">
    <w:abstractNumId w:val="17"/>
  </w:num>
  <w:num w:numId="15" w16cid:durableId="1585338319">
    <w:abstractNumId w:val="6"/>
  </w:num>
  <w:num w:numId="16" w16cid:durableId="1470786723">
    <w:abstractNumId w:val="0"/>
  </w:num>
  <w:num w:numId="17" w16cid:durableId="1051273504">
    <w:abstractNumId w:val="5"/>
  </w:num>
  <w:num w:numId="18" w16cid:durableId="1490900244">
    <w:abstractNumId w:val="13"/>
  </w:num>
  <w:num w:numId="19" w16cid:durableId="44716780">
    <w:abstractNumId w:val="12"/>
  </w:num>
  <w:num w:numId="20" w16cid:durableId="1958758016">
    <w:abstractNumId w:val="16"/>
  </w:num>
  <w:num w:numId="21" w16cid:durableId="282006529">
    <w:abstractNumId w:val="7"/>
  </w:num>
  <w:num w:numId="22" w16cid:durableId="1558198419">
    <w:abstractNumId w:val="21"/>
  </w:num>
  <w:num w:numId="23" w16cid:durableId="763064733">
    <w:abstractNumId w:val="4"/>
  </w:num>
  <w:num w:numId="24" w16cid:durableId="1182739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M7U0sDQ2MbK0NDdU0lEKTi0uzszPAykwrAUAOnrf0SwAAAA="/>
  </w:docVars>
  <w:rsids>
    <w:rsidRoot w:val="00F21756"/>
    <w:rsid w:val="0002251A"/>
    <w:rsid w:val="000330F9"/>
    <w:rsid w:val="00034AD6"/>
    <w:rsid w:val="000501E7"/>
    <w:rsid w:val="00062A8F"/>
    <w:rsid w:val="00066517"/>
    <w:rsid w:val="000A08BE"/>
    <w:rsid w:val="000C68B7"/>
    <w:rsid w:val="000E44A2"/>
    <w:rsid w:val="0017658B"/>
    <w:rsid w:val="00187B48"/>
    <w:rsid w:val="001A5994"/>
    <w:rsid w:val="001F1AC4"/>
    <w:rsid w:val="00200D25"/>
    <w:rsid w:val="00214079"/>
    <w:rsid w:val="002143E5"/>
    <w:rsid w:val="0023583A"/>
    <w:rsid w:val="0024731F"/>
    <w:rsid w:val="00254617"/>
    <w:rsid w:val="002B5102"/>
    <w:rsid w:val="002B679F"/>
    <w:rsid w:val="00325F74"/>
    <w:rsid w:val="003C41A1"/>
    <w:rsid w:val="003D7B95"/>
    <w:rsid w:val="003E0FDD"/>
    <w:rsid w:val="00400494"/>
    <w:rsid w:val="00411A9E"/>
    <w:rsid w:val="004341DA"/>
    <w:rsid w:val="00471B8F"/>
    <w:rsid w:val="004967DC"/>
    <w:rsid w:val="004A57EA"/>
    <w:rsid w:val="004A58E4"/>
    <w:rsid w:val="004C1A31"/>
    <w:rsid w:val="004C314E"/>
    <w:rsid w:val="004D4A05"/>
    <w:rsid w:val="0050057C"/>
    <w:rsid w:val="0051668B"/>
    <w:rsid w:val="00524343"/>
    <w:rsid w:val="00552C94"/>
    <w:rsid w:val="005557A2"/>
    <w:rsid w:val="00586D1C"/>
    <w:rsid w:val="00590F08"/>
    <w:rsid w:val="005D3999"/>
    <w:rsid w:val="005F10E5"/>
    <w:rsid w:val="006A3D16"/>
    <w:rsid w:val="006D3F5B"/>
    <w:rsid w:val="006F7005"/>
    <w:rsid w:val="00702D4A"/>
    <w:rsid w:val="00745A31"/>
    <w:rsid w:val="00751EC6"/>
    <w:rsid w:val="00763160"/>
    <w:rsid w:val="007E200E"/>
    <w:rsid w:val="007F651B"/>
    <w:rsid w:val="008317A1"/>
    <w:rsid w:val="00834B71"/>
    <w:rsid w:val="008705AD"/>
    <w:rsid w:val="008B49D0"/>
    <w:rsid w:val="008D7593"/>
    <w:rsid w:val="00957396"/>
    <w:rsid w:val="00967751"/>
    <w:rsid w:val="00987AE2"/>
    <w:rsid w:val="0099757D"/>
    <w:rsid w:val="00A1799A"/>
    <w:rsid w:val="00A4020D"/>
    <w:rsid w:val="00A633B5"/>
    <w:rsid w:val="00AA121C"/>
    <w:rsid w:val="00AB1FB1"/>
    <w:rsid w:val="00AB366D"/>
    <w:rsid w:val="00AC2E56"/>
    <w:rsid w:val="00AD0C22"/>
    <w:rsid w:val="00AD588C"/>
    <w:rsid w:val="00AE0168"/>
    <w:rsid w:val="00B10E00"/>
    <w:rsid w:val="00B15EA7"/>
    <w:rsid w:val="00B2041E"/>
    <w:rsid w:val="00B2522E"/>
    <w:rsid w:val="00B32149"/>
    <w:rsid w:val="00B6236E"/>
    <w:rsid w:val="00B91E11"/>
    <w:rsid w:val="00BB2BEA"/>
    <w:rsid w:val="00C058B4"/>
    <w:rsid w:val="00C33CFF"/>
    <w:rsid w:val="00C56D6D"/>
    <w:rsid w:val="00C715F0"/>
    <w:rsid w:val="00CD2A79"/>
    <w:rsid w:val="00CF75E5"/>
    <w:rsid w:val="00D00E75"/>
    <w:rsid w:val="00D2051C"/>
    <w:rsid w:val="00D40475"/>
    <w:rsid w:val="00D81168"/>
    <w:rsid w:val="00DB1CB6"/>
    <w:rsid w:val="00DB7D03"/>
    <w:rsid w:val="00DD7E8D"/>
    <w:rsid w:val="00DF506B"/>
    <w:rsid w:val="00E33175"/>
    <w:rsid w:val="00E7504A"/>
    <w:rsid w:val="00E82107"/>
    <w:rsid w:val="00EC0476"/>
    <w:rsid w:val="00EF2BCF"/>
    <w:rsid w:val="00F211B5"/>
    <w:rsid w:val="00F21756"/>
    <w:rsid w:val="00F348B3"/>
    <w:rsid w:val="00F644D2"/>
    <w:rsid w:val="00FA25D1"/>
    <w:rsid w:val="00FE2D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47C0"/>
  <w15:docId w15:val="{25794C1D-6063-DB40-B4D8-0785DAD8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75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217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41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1756"/>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uiPriority w:val="99"/>
    <w:unhideWhenUsed/>
    <w:rsid w:val="00F21756"/>
    <w:pPr>
      <w:spacing w:before="100" w:beforeAutospacing="1" w:after="100" w:afterAutospacing="1"/>
    </w:pPr>
    <w:rPr>
      <w:color w:val="000000"/>
      <w:lang w:val="en-GB" w:eastAsia="en-GB"/>
    </w:rPr>
  </w:style>
  <w:style w:type="paragraph" w:styleId="ListParagraph">
    <w:name w:val="List Paragraph"/>
    <w:basedOn w:val="Normal"/>
    <w:uiPriority w:val="34"/>
    <w:qFormat/>
    <w:rsid w:val="00F21756"/>
    <w:pPr>
      <w:ind w:left="720"/>
      <w:contextualSpacing/>
    </w:pPr>
  </w:style>
  <w:style w:type="table" w:styleId="TableGrid">
    <w:name w:val="Table Grid"/>
    <w:basedOn w:val="TableNormal"/>
    <w:rsid w:val="00F21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21756"/>
    <w:rPr>
      <w:b/>
      <w:bCs/>
    </w:rPr>
  </w:style>
  <w:style w:type="paragraph" w:styleId="Header">
    <w:name w:val="header"/>
    <w:basedOn w:val="Normal"/>
    <w:link w:val="HeaderChar"/>
    <w:uiPriority w:val="99"/>
    <w:unhideWhenUsed/>
    <w:rsid w:val="008317A1"/>
    <w:pPr>
      <w:tabs>
        <w:tab w:val="center" w:pos="4513"/>
        <w:tab w:val="right" w:pos="9026"/>
      </w:tabs>
    </w:pPr>
  </w:style>
  <w:style w:type="character" w:customStyle="1" w:styleId="HeaderChar">
    <w:name w:val="Header Char"/>
    <w:basedOn w:val="DefaultParagraphFont"/>
    <w:link w:val="Header"/>
    <w:uiPriority w:val="99"/>
    <w:rsid w:val="008317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317A1"/>
    <w:pPr>
      <w:tabs>
        <w:tab w:val="center" w:pos="4513"/>
        <w:tab w:val="right" w:pos="9026"/>
      </w:tabs>
    </w:pPr>
  </w:style>
  <w:style w:type="character" w:customStyle="1" w:styleId="FooterChar">
    <w:name w:val="Footer Char"/>
    <w:basedOn w:val="DefaultParagraphFont"/>
    <w:link w:val="Footer"/>
    <w:uiPriority w:val="99"/>
    <w:rsid w:val="008317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705AD"/>
    <w:rPr>
      <w:rFonts w:ascii="Tahoma" w:hAnsi="Tahoma" w:cs="Tahoma"/>
      <w:sz w:val="16"/>
      <w:szCs w:val="16"/>
    </w:rPr>
  </w:style>
  <w:style w:type="character" w:customStyle="1" w:styleId="BalloonTextChar">
    <w:name w:val="Balloon Text Char"/>
    <w:basedOn w:val="DefaultParagraphFont"/>
    <w:link w:val="BalloonText"/>
    <w:uiPriority w:val="99"/>
    <w:semiHidden/>
    <w:rsid w:val="008705AD"/>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4341DA"/>
    <w:rPr>
      <w:rFonts w:asciiTheme="majorHAnsi" w:eastAsiaTheme="majorEastAsia" w:hAnsiTheme="majorHAnsi" w:cstheme="majorBidi"/>
      <w:b/>
      <w:bCs/>
      <w:color w:val="4F81BD" w:themeColor="accent1"/>
      <w:sz w:val="26"/>
      <w:szCs w:val="26"/>
      <w:lang w:val="en-US"/>
    </w:rPr>
  </w:style>
  <w:style w:type="paragraph" w:styleId="Title">
    <w:name w:val="Title"/>
    <w:basedOn w:val="Normal"/>
    <w:next w:val="Normal"/>
    <w:link w:val="TitleChar"/>
    <w:uiPriority w:val="10"/>
    <w:qFormat/>
    <w:rsid w:val="00F644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F644D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6884">
      <w:bodyDiv w:val="1"/>
      <w:marLeft w:val="0"/>
      <w:marRight w:val="0"/>
      <w:marTop w:val="0"/>
      <w:marBottom w:val="0"/>
      <w:divBdr>
        <w:top w:val="none" w:sz="0" w:space="0" w:color="auto"/>
        <w:left w:val="none" w:sz="0" w:space="0" w:color="auto"/>
        <w:bottom w:val="none" w:sz="0" w:space="0" w:color="auto"/>
        <w:right w:val="none" w:sz="0" w:space="0" w:color="auto"/>
      </w:divBdr>
      <w:divsChild>
        <w:div w:id="619191778">
          <w:marLeft w:val="0"/>
          <w:marRight w:val="0"/>
          <w:marTop w:val="0"/>
          <w:marBottom w:val="0"/>
          <w:divBdr>
            <w:top w:val="none" w:sz="0" w:space="0" w:color="auto"/>
            <w:left w:val="none" w:sz="0" w:space="0" w:color="auto"/>
            <w:bottom w:val="none" w:sz="0" w:space="0" w:color="auto"/>
            <w:right w:val="none" w:sz="0" w:space="0" w:color="auto"/>
          </w:divBdr>
        </w:div>
        <w:div w:id="2130202074">
          <w:marLeft w:val="0"/>
          <w:marRight w:val="0"/>
          <w:marTop w:val="0"/>
          <w:marBottom w:val="0"/>
          <w:divBdr>
            <w:top w:val="none" w:sz="0" w:space="0" w:color="auto"/>
            <w:left w:val="none" w:sz="0" w:space="0" w:color="auto"/>
            <w:bottom w:val="none" w:sz="0" w:space="0" w:color="auto"/>
            <w:right w:val="none" w:sz="0" w:space="0" w:color="auto"/>
          </w:divBdr>
        </w:div>
        <w:div w:id="1172262997">
          <w:marLeft w:val="0"/>
          <w:marRight w:val="0"/>
          <w:marTop w:val="0"/>
          <w:marBottom w:val="0"/>
          <w:divBdr>
            <w:top w:val="none" w:sz="0" w:space="0" w:color="auto"/>
            <w:left w:val="none" w:sz="0" w:space="0" w:color="auto"/>
            <w:bottom w:val="none" w:sz="0" w:space="0" w:color="auto"/>
            <w:right w:val="none" w:sz="0" w:space="0" w:color="auto"/>
          </w:divBdr>
        </w:div>
        <w:div w:id="1903326901">
          <w:marLeft w:val="0"/>
          <w:marRight w:val="0"/>
          <w:marTop w:val="0"/>
          <w:marBottom w:val="0"/>
          <w:divBdr>
            <w:top w:val="none" w:sz="0" w:space="0" w:color="auto"/>
            <w:left w:val="none" w:sz="0" w:space="0" w:color="auto"/>
            <w:bottom w:val="none" w:sz="0" w:space="0" w:color="auto"/>
            <w:right w:val="none" w:sz="0" w:space="0" w:color="auto"/>
          </w:divBdr>
        </w:div>
        <w:div w:id="907105779">
          <w:marLeft w:val="0"/>
          <w:marRight w:val="0"/>
          <w:marTop w:val="0"/>
          <w:marBottom w:val="0"/>
          <w:divBdr>
            <w:top w:val="none" w:sz="0" w:space="0" w:color="auto"/>
            <w:left w:val="none" w:sz="0" w:space="0" w:color="auto"/>
            <w:bottom w:val="none" w:sz="0" w:space="0" w:color="auto"/>
            <w:right w:val="none" w:sz="0" w:space="0" w:color="auto"/>
          </w:divBdr>
        </w:div>
        <w:div w:id="1993365951">
          <w:marLeft w:val="0"/>
          <w:marRight w:val="0"/>
          <w:marTop w:val="0"/>
          <w:marBottom w:val="0"/>
          <w:divBdr>
            <w:top w:val="none" w:sz="0" w:space="0" w:color="auto"/>
            <w:left w:val="none" w:sz="0" w:space="0" w:color="auto"/>
            <w:bottom w:val="none" w:sz="0" w:space="0" w:color="auto"/>
            <w:right w:val="none" w:sz="0" w:space="0" w:color="auto"/>
          </w:divBdr>
        </w:div>
        <w:div w:id="675423260">
          <w:marLeft w:val="0"/>
          <w:marRight w:val="0"/>
          <w:marTop w:val="0"/>
          <w:marBottom w:val="0"/>
          <w:divBdr>
            <w:top w:val="none" w:sz="0" w:space="0" w:color="auto"/>
            <w:left w:val="none" w:sz="0" w:space="0" w:color="auto"/>
            <w:bottom w:val="none" w:sz="0" w:space="0" w:color="auto"/>
            <w:right w:val="none" w:sz="0" w:space="0" w:color="auto"/>
          </w:divBdr>
        </w:div>
        <w:div w:id="1682731494">
          <w:marLeft w:val="0"/>
          <w:marRight w:val="0"/>
          <w:marTop w:val="0"/>
          <w:marBottom w:val="0"/>
          <w:divBdr>
            <w:top w:val="none" w:sz="0" w:space="0" w:color="auto"/>
            <w:left w:val="none" w:sz="0" w:space="0" w:color="auto"/>
            <w:bottom w:val="none" w:sz="0" w:space="0" w:color="auto"/>
            <w:right w:val="none" w:sz="0" w:space="0" w:color="auto"/>
          </w:divBdr>
        </w:div>
        <w:div w:id="754866981">
          <w:marLeft w:val="0"/>
          <w:marRight w:val="0"/>
          <w:marTop w:val="0"/>
          <w:marBottom w:val="0"/>
          <w:divBdr>
            <w:top w:val="none" w:sz="0" w:space="0" w:color="auto"/>
            <w:left w:val="none" w:sz="0" w:space="0" w:color="auto"/>
            <w:bottom w:val="none" w:sz="0" w:space="0" w:color="auto"/>
            <w:right w:val="none" w:sz="0" w:space="0" w:color="auto"/>
          </w:divBdr>
        </w:div>
        <w:div w:id="1248616635">
          <w:marLeft w:val="0"/>
          <w:marRight w:val="0"/>
          <w:marTop w:val="0"/>
          <w:marBottom w:val="0"/>
          <w:divBdr>
            <w:top w:val="none" w:sz="0" w:space="0" w:color="auto"/>
            <w:left w:val="none" w:sz="0" w:space="0" w:color="auto"/>
            <w:bottom w:val="none" w:sz="0" w:space="0" w:color="auto"/>
            <w:right w:val="none" w:sz="0" w:space="0" w:color="auto"/>
          </w:divBdr>
        </w:div>
        <w:div w:id="496190204">
          <w:marLeft w:val="0"/>
          <w:marRight w:val="0"/>
          <w:marTop w:val="0"/>
          <w:marBottom w:val="0"/>
          <w:divBdr>
            <w:top w:val="none" w:sz="0" w:space="0" w:color="auto"/>
            <w:left w:val="none" w:sz="0" w:space="0" w:color="auto"/>
            <w:bottom w:val="none" w:sz="0" w:space="0" w:color="auto"/>
            <w:right w:val="none" w:sz="0" w:space="0" w:color="auto"/>
          </w:divBdr>
        </w:div>
        <w:div w:id="1563251397">
          <w:marLeft w:val="0"/>
          <w:marRight w:val="0"/>
          <w:marTop w:val="0"/>
          <w:marBottom w:val="0"/>
          <w:divBdr>
            <w:top w:val="none" w:sz="0" w:space="0" w:color="auto"/>
            <w:left w:val="none" w:sz="0" w:space="0" w:color="auto"/>
            <w:bottom w:val="none" w:sz="0" w:space="0" w:color="auto"/>
            <w:right w:val="none" w:sz="0" w:space="0" w:color="auto"/>
          </w:divBdr>
        </w:div>
        <w:div w:id="2075085413">
          <w:marLeft w:val="0"/>
          <w:marRight w:val="0"/>
          <w:marTop w:val="0"/>
          <w:marBottom w:val="0"/>
          <w:divBdr>
            <w:top w:val="none" w:sz="0" w:space="0" w:color="auto"/>
            <w:left w:val="none" w:sz="0" w:space="0" w:color="auto"/>
            <w:bottom w:val="none" w:sz="0" w:space="0" w:color="auto"/>
            <w:right w:val="none" w:sz="0" w:space="0" w:color="auto"/>
          </w:divBdr>
        </w:div>
        <w:div w:id="648561643">
          <w:marLeft w:val="0"/>
          <w:marRight w:val="0"/>
          <w:marTop w:val="0"/>
          <w:marBottom w:val="0"/>
          <w:divBdr>
            <w:top w:val="none" w:sz="0" w:space="0" w:color="auto"/>
            <w:left w:val="none" w:sz="0" w:space="0" w:color="auto"/>
            <w:bottom w:val="none" w:sz="0" w:space="0" w:color="auto"/>
            <w:right w:val="none" w:sz="0" w:space="0" w:color="auto"/>
          </w:divBdr>
        </w:div>
        <w:div w:id="559099763">
          <w:marLeft w:val="0"/>
          <w:marRight w:val="0"/>
          <w:marTop w:val="0"/>
          <w:marBottom w:val="0"/>
          <w:divBdr>
            <w:top w:val="none" w:sz="0" w:space="0" w:color="auto"/>
            <w:left w:val="none" w:sz="0" w:space="0" w:color="auto"/>
            <w:bottom w:val="none" w:sz="0" w:space="0" w:color="auto"/>
            <w:right w:val="none" w:sz="0" w:space="0" w:color="auto"/>
          </w:divBdr>
        </w:div>
        <w:div w:id="1669557029">
          <w:marLeft w:val="0"/>
          <w:marRight w:val="0"/>
          <w:marTop w:val="0"/>
          <w:marBottom w:val="0"/>
          <w:divBdr>
            <w:top w:val="none" w:sz="0" w:space="0" w:color="auto"/>
            <w:left w:val="none" w:sz="0" w:space="0" w:color="auto"/>
            <w:bottom w:val="none" w:sz="0" w:space="0" w:color="auto"/>
            <w:right w:val="none" w:sz="0" w:space="0" w:color="auto"/>
          </w:divBdr>
        </w:div>
        <w:div w:id="607008719">
          <w:marLeft w:val="0"/>
          <w:marRight w:val="0"/>
          <w:marTop w:val="0"/>
          <w:marBottom w:val="0"/>
          <w:divBdr>
            <w:top w:val="none" w:sz="0" w:space="0" w:color="auto"/>
            <w:left w:val="none" w:sz="0" w:space="0" w:color="auto"/>
            <w:bottom w:val="none" w:sz="0" w:space="0" w:color="auto"/>
            <w:right w:val="none" w:sz="0" w:space="0" w:color="auto"/>
          </w:divBdr>
        </w:div>
        <w:div w:id="503595264">
          <w:marLeft w:val="0"/>
          <w:marRight w:val="0"/>
          <w:marTop w:val="0"/>
          <w:marBottom w:val="0"/>
          <w:divBdr>
            <w:top w:val="none" w:sz="0" w:space="0" w:color="auto"/>
            <w:left w:val="none" w:sz="0" w:space="0" w:color="auto"/>
            <w:bottom w:val="none" w:sz="0" w:space="0" w:color="auto"/>
            <w:right w:val="none" w:sz="0" w:space="0" w:color="auto"/>
          </w:divBdr>
        </w:div>
        <w:div w:id="1262909110">
          <w:marLeft w:val="0"/>
          <w:marRight w:val="0"/>
          <w:marTop w:val="0"/>
          <w:marBottom w:val="0"/>
          <w:divBdr>
            <w:top w:val="none" w:sz="0" w:space="0" w:color="auto"/>
            <w:left w:val="none" w:sz="0" w:space="0" w:color="auto"/>
            <w:bottom w:val="none" w:sz="0" w:space="0" w:color="auto"/>
            <w:right w:val="none" w:sz="0" w:space="0" w:color="auto"/>
          </w:divBdr>
        </w:div>
        <w:div w:id="1033920197">
          <w:marLeft w:val="0"/>
          <w:marRight w:val="0"/>
          <w:marTop w:val="0"/>
          <w:marBottom w:val="0"/>
          <w:divBdr>
            <w:top w:val="none" w:sz="0" w:space="0" w:color="auto"/>
            <w:left w:val="none" w:sz="0" w:space="0" w:color="auto"/>
            <w:bottom w:val="none" w:sz="0" w:space="0" w:color="auto"/>
            <w:right w:val="none" w:sz="0" w:space="0" w:color="auto"/>
          </w:divBdr>
        </w:div>
        <w:div w:id="1210606016">
          <w:marLeft w:val="0"/>
          <w:marRight w:val="0"/>
          <w:marTop w:val="0"/>
          <w:marBottom w:val="0"/>
          <w:divBdr>
            <w:top w:val="none" w:sz="0" w:space="0" w:color="auto"/>
            <w:left w:val="none" w:sz="0" w:space="0" w:color="auto"/>
            <w:bottom w:val="none" w:sz="0" w:space="0" w:color="auto"/>
            <w:right w:val="none" w:sz="0" w:space="0" w:color="auto"/>
          </w:divBdr>
        </w:div>
        <w:div w:id="981613428">
          <w:marLeft w:val="0"/>
          <w:marRight w:val="0"/>
          <w:marTop w:val="0"/>
          <w:marBottom w:val="0"/>
          <w:divBdr>
            <w:top w:val="none" w:sz="0" w:space="0" w:color="auto"/>
            <w:left w:val="none" w:sz="0" w:space="0" w:color="auto"/>
            <w:bottom w:val="none" w:sz="0" w:space="0" w:color="auto"/>
            <w:right w:val="none" w:sz="0" w:space="0" w:color="auto"/>
          </w:divBdr>
        </w:div>
        <w:div w:id="1677077433">
          <w:marLeft w:val="0"/>
          <w:marRight w:val="0"/>
          <w:marTop w:val="0"/>
          <w:marBottom w:val="0"/>
          <w:divBdr>
            <w:top w:val="none" w:sz="0" w:space="0" w:color="auto"/>
            <w:left w:val="none" w:sz="0" w:space="0" w:color="auto"/>
            <w:bottom w:val="none" w:sz="0" w:space="0" w:color="auto"/>
            <w:right w:val="none" w:sz="0" w:space="0" w:color="auto"/>
          </w:divBdr>
        </w:div>
        <w:div w:id="1738553493">
          <w:marLeft w:val="0"/>
          <w:marRight w:val="0"/>
          <w:marTop w:val="0"/>
          <w:marBottom w:val="0"/>
          <w:divBdr>
            <w:top w:val="none" w:sz="0" w:space="0" w:color="auto"/>
            <w:left w:val="none" w:sz="0" w:space="0" w:color="auto"/>
            <w:bottom w:val="none" w:sz="0" w:space="0" w:color="auto"/>
            <w:right w:val="none" w:sz="0" w:space="0" w:color="auto"/>
          </w:divBdr>
        </w:div>
        <w:div w:id="1171068541">
          <w:marLeft w:val="0"/>
          <w:marRight w:val="0"/>
          <w:marTop w:val="0"/>
          <w:marBottom w:val="0"/>
          <w:divBdr>
            <w:top w:val="none" w:sz="0" w:space="0" w:color="auto"/>
            <w:left w:val="none" w:sz="0" w:space="0" w:color="auto"/>
            <w:bottom w:val="none" w:sz="0" w:space="0" w:color="auto"/>
            <w:right w:val="none" w:sz="0" w:space="0" w:color="auto"/>
          </w:divBdr>
        </w:div>
      </w:divsChild>
    </w:div>
    <w:div w:id="1128472607">
      <w:bodyDiv w:val="1"/>
      <w:marLeft w:val="0"/>
      <w:marRight w:val="0"/>
      <w:marTop w:val="0"/>
      <w:marBottom w:val="0"/>
      <w:divBdr>
        <w:top w:val="none" w:sz="0" w:space="0" w:color="auto"/>
        <w:left w:val="none" w:sz="0" w:space="0" w:color="auto"/>
        <w:bottom w:val="none" w:sz="0" w:space="0" w:color="auto"/>
        <w:right w:val="none" w:sz="0" w:space="0" w:color="auto"/>
      </w:divBdr>
      <w:divsChild>
        <w:div w:id="735519729">
          <w:marLeft w:val="0"/>
          <w:marRight w:val="0"/>
          <w:marTop w:val="0"/>
          <w:marBottom w:val="0"/>
          <w:divBdr>
            <w:top w:val="none" w:sz="0" w:space="0" w:color="auto"/>
            <w:left w:val="none" w:sz="0" w:space="0" w:color="auto"/>
            <w:bottom w:val="none" w:sz="0" w:space="0" w:color="auto"/>
            <w:right w:val="none" w:sz="0" w:space="0" w:color="auto"/>
          </w:divBdr>
        </w:div>
        <w:div w:id="1519855453">
          <w:marLeft w:val="0"/>
          <w:marRight w:val="0"/>
          <w:marTop w:val="0"/>
          <w:marBottom w:val="0"/>
          <w:divBdr>
            <w:top w:val="none" w:sz="0" w:space="0" w:color="auto"/>
            <w:left w:val="none" w:sz="0" w:space="0" w:color="auto"/>
            <w:bottom w:val="none" w:sz="0" w:space="0" w:color="auto"/>
            <w:right w:val="none" w:sz="0" w:space="0" w:color="auto"/>
          </w:divBdr>
        </w:div>
        <w:div w:id="601769698">
          <w:marLeft w:val="0"/>
          <w:marRight w:val="0"/>
          <w:marTop w:val="0"/>
          <w:marBottom w:val="0"/>
          <w:divBdr>
            <w:top w:val="none" w:sz="0" w:space="0" w:color="auto"/>
            <w:left w:val="none" w:sz="0" w:space="0" w:color="auto"/>
            <w:bottom w:val="none" w:sz="0" w:space="0" w:color="auto"/>
            <w:right w:val="none" w:sz="0" w:space="0" w:color="auto"/>
          </w:divBdr>
        </w:div>
        <w:div w:id="1826123088">
          <w:marLeft w:val="0"/>
          <w:marRight w:val="0"/>
          <w:marTop w:val="0"/>
          <w:marBottom w:val="0"/>
          <w:divBdr>
            <w:top w:val="none" w:sz="0" w:space="0" w:color="auto"/>
            <w:left w:val="none" w:sz="0" w:space="0" w:color="auto"/>
            <w:bottom w:val="none" w:sz="0" w:space="0" w:color="auto"/>
            <w:right w:val="none" w:sz="0" w:space="0" w:color="auto"/>
          </w:divBdr>
        </w:div>
        <w:div w:id="954289219">
          <w:marLeft w:val="0"/>
          <w:marRight w:val="0"/>
          <w:marTop w:val="0"/>
          <w:marBottom w:val="0"/>
          <w:divBdr>
            <w:top w:val="none" w:sz="0" w:space="0" w:color="auto"/>
            <w:left w:val="none" w:sz="0" w:space="0" w:color="auto"/>
            <w:bottom w:val="none" w:sz="0" w:space="0" w:color="auto"/>
            <w:right w:val="none" w:sz="0" w:space="0" w:color="auto"/>
          </w:divBdr>
        </w:div>
        <w:div w:id="1308435461">
          <w:marLeft w:val="0"/>
          <w:marRight w:val="0"/>
          <w:marTop w:val="0"/>
          <w:marBottom w:val="0"/>
          <w:divBdr>
            <w:top w:val="none" w:sz="0" w:space="0" w:color="auto"/>
            <w:left w:val="none" w:sz="0" w:space="0" w:color="auto"/>
            <w:bottom w:val="none" w:sz="0" w:space="0" w:color="auto"/>
            <w:right w:val="none" w:sz="0" w:space="0" w:color="auto"/>
          </w:divBdr>
        </w:div>
        <w:div w:id="1982691106">
          <w:marLeft w:val="0"/>
          <w:marRight w:val="0"/>
          <w:marTop w:val="0"/>
          <w:marBottom w:val="0"/>
          <w:divBdr>
            <w:top w:val="none" w:sz="0" w:space="0" w:color="auto"/>
            <w:left w:val="none" w:sz="0" w:space="0" w:color="auto"/>
            <w:bottom w:val="none" w:sz="0" w:space="0" w:color="auto"/>
            <w:right w:val="none" w:sz="0" w:space="0" w:color="auto"/>
          </w:divBdr>
        </w:div>
        <w:div w:id="208762443">
          <w:marLeft w:val="0"/>
          <w:marRight w:val="0"/>
          <w:marTop w:val="0"/>
          <w:marBottom w:val="0"/>
          <w:divBdr>
            <w:top w:val="none" w:sz="0" w:space="0" w:color="auto"/>
            <w:left w:val="none" w:sz="0" w:space="0" w:color="auto"/>
            <w:bottom w:val="none" w:sz="0" w:space="0" w:color="auto"/>
            <w:right w:val="none" w:sz="0" w:space="0" w:color="auto"/>
          </w:divBdr>
        </w:div>
        <w:div w:id="898516478">
          <w:marLeft w:val="0"/>
          <w:marRight w:val="0"/>
          <w:marTop w:val="0"/>
          <w:marBottom w:val="0"/>
          <w:divBdr>
            <w:top w:val="none" w:sz="0" w:space="0" w:color="auto"/>
            <w:left w:val="none" w:sz="0" w:space="0" w:color="auto"/>
            <w:bottom w:val="none" w:sz="0" w:space="0" w:color="auto"/>
            <w:right w:val="none" w:sz="0" w:space="0" w:color="auto"/>
          </w:divBdr>
        </w:div>
        <w:div w:id="1096905085">
          <w:marLeft w:val="0"/>
          <w:marRight w:val="0"/>
          <w:marTop w:val="0"/>
          <w:marBottom w:val="0"/>
          <w:divBdr>
            <w:top w:val="none" w:sz="0" w:space="0" w:color="auto"/>
            <w:left w:val="none" w:sz="0" w:space="0" w:color="auto"/>
            <w:bottom w:val="none" w:sz="0" w:space="0" w:color="auto"/>
            <w:right w:val="none" w:sz="0" w:space="0" w:color="auto"/>
          </w:divBdr>
        </w:div>
        <w:div w:id="2074961302">
          <w:marLeft w:val="0"/>
          <w:marRight w:val="0"/>
          <w:marTop w:val="0"/>
          <w:marBottom w:val="0"/>
          <w:divBdr>
            <w:top w:val="none" w:sz="0" w:space="0" w:color="auto"/>
            <w:left w:val="none" w:sz="0" w:space="0" w:color="auto"/>
            <w:bottom w:val="none" w:sz="0" w:space="0" w:color="auto"/>
            <w:right w:val="none" w:sz="0" w:space="0" w:color="auto"/>
          </w:divBdr>
        </w:div>
        <w:div w:id="1468162399">
          <w:marLeft w:val="0"/>
          <w:marRight w:val="0"/>
          <w:marTop w:val="0"/>
          <w:marBottom w:val="0"/>
          <w:divBdr>
            <w:top w:val="none" w:sz="0" w:space="0" w:color="auto"/>
            <w:left w:val="none" w:sz="0" w:space="0" w:color="auto"/>
            <w:bottom w:val="none" w:sz="0" w:space="0" w:color="auto"/>
            <w:right w:val="none" w:sz="0" w:space="0" w:color="auto"/>
          </w:divBdr>
        </w:div>
        <w:div w:id="635454454">
          <w:marLeft w:val="0"/>
          <w:marRight w:val="0"/>
          <w:marTop w:val="0"/>
          <w:marBottom w:val="0"/>
          <w:divBdr>
            <w:top w:val="none" w:sz="0" w:space="0" w:color="auto"/>
            <w:left w:val="none" w:sz="0" w:space="0" w:color="auto"/>
            <w:bottom w:val="none" w:sz="0" w:space="0" w:color="auto"/>
            <w:right w:val="none" w:sz="0" w:space="0" w:color="auto"/>
          </w:divBdr>
        </w:div>
        <w:div w:id="1343895389">
          <w:marLeft w:val="0"/>
          <w:marRight w:val="0"/>
          <w:marTop w:val="0"/>
          <w:marBottom w:val="0"/>
          <w:divBdr>
            <w:top w:val="none" w:sz="0" w:space="0" w:color="auto"/>
            <w:left w:val="none" w:sz="0" w:space="0" w:color="auto"/>
            <w:bottom w:val="none" w:sz="0" w:space="0" w:color="auto"/>
            <w:right w:val="none" w:sz="0" w:space="0" w:color="auto"/>
          </w:divBdr>
        </w:div>
        <w:div w:id="300618796">
          <w:marLeft w:val="0"/>
          <w:marRight w:val="0"/>
          <w:marTop w:val="0"/>
          <w:marBottom w:val="0"/>
          <w:divBdr>
            <w:top w:val="none" w:sz="0" w:space="0" w:color="auto"/>
            <w:left w:val="none" w:sz="0" w:space="0" w:color="auto"/>
            <w:bottom w:val="none" w:sz="0" w:space="0" w:color="auto"/>
            <w:right w:val="none" w:sz="0" w:space="0" w:color="auto"/>
          </w:divBdr>
        </w:div>
        <w:div w:id="1627540178">
          <w:marLeft w:val="0"/>
          <w:marRight w:val="0"/>
          <w:marTop w:val="0"/>
          <w:marBottom w:val="0"/>
          <w:divBdr>
            <w:top w:val="none" w:sz="0" w:space="0" w:color="auto"/>
            <w:left w:val="none" w:sz="0" w:space="0" w:color="auto"/>
            <w:bottom w:val="none" w:sz="0" w:space="0" w:color="auto"/>
            <w:right w:val="none" w:sz="0" w:space="0" w:color="auto"/>
          </w:divBdr>
        </w:div>
        <w:div w:id="1832715190">
          <w:marLeft w:val="0"/>
          <w:marRight w:val="0"/>
          <w:marTop w:val="0"/>
          <w:marBottom w:val="0"/>
          <w:divBdr>
            <w:top w:val="none" w:sz="0" w:space="0" w:color="auto"/>
            <w:left w:val="none" w:sz="0" w:space="0" w:color="auto"/>
            <w:bottom w:val="none" w:sz="0" w:space="0" w:color="auto"/>
            <w:right w:val="none" w:sz="0" w:space="0" w:color="auto"/>
          </w:divBdr>
        </w:div>
        <w:div w:id="1449810717">
          <w:marLeft w:val="0"/>
          <w:marRight w:val="0"/>
          <w:marTop w:val="0"/>
          <w:marBottom w:val="0"/>
          <w:divBdr>
            <w:top w:val="none" w:sz="0" w:space="0" w:color="auto"/>
            <w:left w:val="none" w:sz="0" w:space="0" w:color="auto"/>
            <w:bottom w:val="none" w:sz="0" w:space="0" w:color="auto"/>
            <w:right w:val="none" w:sz="0" w:space="0" w:color="auto"/>
          </w:divBdr>
        </w:div>
        <w:div w:id="55469776">
          <w:marLeft w:val="0"/>
          <w:marRight w:val="0"/>
          <w:marTop w:val="0"/>
          <w:marBottom w:val="0"/>
          <w:divBdr>
            <w:top w:val="none" w:sz="0" w:space="0" w:color="auto"/>
            <w:left w:val="none" w:sz="0" w:space="0" w:color="auto"/>
            <w:bottom w:val="none" w:sz="0" w:space="0" w:color="auto"/>
            <w:right w:val="none" w:sz="0" w:space="0" w:color="auto"/>
          </w:divBdr>
        </w:div>
        <w:div w:id="1471434235">
          <w:marLeft w:val="0"/>
          <w:marRight w:val="0"/>
          <w:marTop w:val="0"/>
          <w:marBottom w:val="0"/>
          <w:divBdr>
            <w:top w:val="none" w:sz="0" w:space="0" w:color="auto"/>
            <w:left w:val="none" w:sz="0" w:space="0" w:color="auto"/>
            <w:bottom w:val="none" w:sz="0" w:space="0" w:color="auto"/>
            <w:right w:val="none" w:sz="0" w:space="0" w:color="auto"/>
          </w:divBdr>
        </w:div>
        <w:div w:id="868761057">
          <w:marLeft w:val="0"/>
          <w:marRight w:val="0"/>
          <w:marTop w:val="0"/>
          <w:marBottom w:val="0"/>
          <w:divBdr>
            <w:top w:val="none" w:sz="0" w:space="0" w:color="auto"/>
            <w:left w:val="none" w:sz="0" w:space="0" w:color="auto"/>
            <w:bottom w:val="none" w:sz="0" w:space="0" w:color="auto"/>
            <w:right w:val="none" w:sz="0" w:space="0" w:color="auto"/>
          </w:divBdr>
        </w:div>
        <w:div w:id="1791361832">
          <w:marLeft w:val="0"/>
          <w:marRight w:val="0"/>
          <w:marTop w:val="0"/>
          <w:marBottom w:val="0"/>
          <w:divBdr>
            <w:top w:val="none" w:sz="0" w:space="0" w:color="auto"/>
            <w:left w:val="none" w:sz="0" w:space="0" w:color="auto"/>
            <w:bottom w:val="none" w:sz="0" w:space="0" w:color="auto"/>
            <w:right w:val="none" w:sz="0" w:space="0" w:color="auto"/>
          </w:divBdr>
        </w:div>
        <w:div w:id="207648373">
          <w:marLeft w:val="0"/>
          <w:marRight w:val="0"/>
          <w:marTop w:val="0"/>
          <w:marBottom w:val="0"/>
          <w:divBdr>
            <w:top w:val="none" w:sz="0" w:space="0" w:color="auto"/>
            <w:left w:val="none" w:sz="0" w:space="0" w:color="auto"/>
            <w:bottom w:val="none" w:sz="0" w:space="0" w:color="auto"/>
            <w:right w:val="none" w:sz="0" w:space="0" w:color="auto"/>
          </w:divBdr>
        </w:div>
        <w:div w:id="560093672">
          <w:marLeft w:val="0"/>
          <w:marRight w:val="0"/>
          <w:marTop w:val="0"/>
          <w:marBottom w:val="0"/>
          <w:divBdr>
            <w:top w:val="none" w:sz="0" w:space="0" w:color="auto"/>
            <w:left w:val="none" w:sz="0" w:space="0" w:color="auto"/>
            <w:bottom w:val="none" w:sz="0" w:space="0" w:color="auto"/>
            <w:right w:val="none" w:sz="0" w:space="0" w:color="auto"/>
          </w:divBdr>
        </w:div>
        <w:div w:id="1294867458">
          <w:marLeft w:val="0"/>
          <w:marRight w:val="0"/>
          <w:marTop w:val="0"/>
          <w:marBottom w:val="0"/>
          <w:divBdr>
            <w:top w:val="none" w:sz="0" w:space="0" w:color="auto"/>
            <w:left w:val="none" w:sz="0" w:space="0" w:color="auto"/>
            <w:bottom w:val="none" w:sz="0" w:space="0" w:color="auto"/>
            <w:right w:val="none" w:sz="0" w:space="0" w:color="auto"/>
          </w:divBdr>
        </w:div>
        <w:div w:id="71778908">
          <w:marLeft w:val="0"/>
          <w:marRight w:val="0"/>
          <w:marTop w:val="0"/>
          <w:marBottom w:val="0"/>
          <w:divBdr>
            <w:top w:val="none" w:sz="0" w:space="0" w:color="auto"/>
            <w:left w:val="none" w:sz="0" w:space="0" w:color="auto"/>
            <w:bottom w:val="none" w:sz="0" w:space="0" w:color="auto"/>
            <w:right w:val="none" w:sz="0" w:space="0" w:color="auto"/>
          </w:divBdr>
        </w:div>
        <w:div w:id="1610163175">
          <w:marLeft w:val="0"/>
          <w:marRight w:val="0"/>
          <w:marTop w:val="0"/>
          <w:marBottom w:val="0"/>
          <w:divBdr>
            <w:top w:val="none" w:sz="0" w:space="0" w:color="auto"/>
            <w:left w:val="none" w:sz="0" w:space="0" w:color="auto"/>
            <w:bottom w:val="none" w:sz="0" w:space="0" w:color="auto"/>
            <w:right w:val="none" w:sz="0" w:space="0" w:color="auto"/>
          </w:divBdr>
        </w:div>
        <w:div w:id="1591114059">
          <w:marLeft w:val="0"/>
          <w:marRight w:val="0"/>
          <w:marTop w:val="0"/>
          <w:marBottom w:val="0"/>
          <w:divBdr>
            <w:top w:val="none" w:sz="0" w:space="0" w:color="auto"/>
            <w:left w:val="none" w:sz="0" w:space="0" w:color="auto"/>
            <w:bottom w:val="none" w:sz="0" w:space="0" w:color="auto"/>
            <w:right w:val="none" w:sz="0" w:space="0" w:color="auto"/>
          </w:divBdr>
        </w:div>
        <w:div w:id="1278220429">
          <w:marLeft w:val="0"/>
          <w:marRight w:val="0"/>
          <w:marTop w:val="0"/>
          <w:marBottom w:val="0"/>
          <w:divBdr>
            <w:top w:val="none" w:sz="0" w:space="0" w:color="auto"/>
            <w:left w:val="none" w:sz="0" w:space="0" w:color="auto"/>
            <w:bottom w:val="none" w:sz="0" w:space="0" w:color="auto"/>
            <w:right w:val="none" w:sz="0" w:space="0" w:color="auto"/>
          </w:divBdr>
        </w:div>
        <w:div w:id="1473710787">
          <w:marLeft w:val="0"/>
          <w:marRight w:val="0"/>
          <w:marTop w:val="0"/>
          <w:marBottom w:val="0"/>
          <w:divBdr>
            <w:top w:val="none" w:sz="0" w:space="0" w:color="auto"/>
            <w:left w:val="none" w:sz="0" w:space="0" w:color="auto"/>
            <w:bottom w:val="none" w:sz="0" w:space="0" w:color="auto"/>
            <w:right w:val="none" w:sz="0" w:space="0" w:color="auto"/>
          </w:divBdr>
        </w:div>
        <w:div w:id="1959024093">
          <w:marLeft w:val="0"/>
          <w:marRight w:val="0"/>
          <w:marTop w:val="0"/>
          <w:marBottom w:val="0"/>
          <w:divBdr>
            <w:top w:val="none" w:sz="0" w:space="0" w:color="auto"/>
            <w:left w:val="none" w:sz="0" w:space="0" w:color="auto"/>
            <w:bottom w:val="none" w:sz="0" w:space="0" w:color="auto"/>
            <w:right w:val="none" w:sz="0" w:space="0" w:color="auto"/>
          </w:divBdr>
        </w:div>
        <w:div w:id="488526258">
          <w:marLeft w:val="0"/>
          <w:marRight w:val="0"/>
          <w:marTop w:val="0"/>
          <w:marBottom w:val="0"/>
          <w:divBdr>
            <w:top w:val="none" w:sz="0" w:space="0" w:color="auto"/>
            <w:left w:val="none" w:sz="0" w:space="0" w:color="auto"/>
            <w:bottom w:val="none" w:sz="0" w:space="0" w:color="auto"/>
            <w:right w:val="none" w:sz="0" w:space="0" w:color="auto"/>
          </w:divBdr>
        </w:div>
        <w:div w:id="949430800">
          <w:marLeft w:val="0"/>
          <w:marRight w:val="0"/>
          <w:marTop w:val="0"/>
          <w:marBottom w:val="0"/>
          <w:divBdr>
            <w:top w:val="none" w:sz="0" w:space="0" w:color="auto"/>
            <w:left w:val="none" w:sz="0" w:space="0" w:color="auto"/>
            <w:bottom w:val="none" w:sz="0" w:space="0" w:color="auto"/>
            <w:right w:val="none" w:sz="0" w:space="0" w:color="auto"/>
          </w:divBdr>
        </w:div>
        <w:div w:id="914976444">
          <w:marLeft w:val="0"/>
          <w:marRight w:val="0"/>
          <w:marTop w:val="0"/>
          <w:marBottom w:val="0"/>
          <w:divBdr>
            <w:top w:val="none" w:sz="0" w:space="0" w:color="auto"/>
            <w:left w:val="none" w:sz="0" w:space="0" w:color="auto"/>
            <w:bottom w:val="none" w:sz="0" w:space="0" w:color="auto"/>
            <w:right w:val="none" w:sz="0" w:space="0" w:color="auto"/>
          </w:divBdr>
        </w:div>
        <w:div w:id="1536506065">
          <w:marLeft w:val="0"/>
          <w:marRight w:val="0"/>
          <w:marTop w:val="0"/>
          <w:marBottom w:val="0"/>
          <w:divBdr>
            <w:top w:val="none" w:sz="0" w:space="0" w:color="auto"/>
            <w:left w:val="none" w:sz="0" w:space="0" w:color="auto"/>
            <w:bottom w:val="none" w:sz="0" w:space="0" w:color="auto"/>
            <w:right w:val="none" w:sz="0" w:space="0" w:color="auto"/>
          </w:divBdr>
        </w:div>
        <w:div w:id="849177024">
          <w:marLeft w:val="0"/>
          <w:marRight w:val="0"/>
          <w:marTop w:val="0"/>
          <w:marBottom w:val="0"/>
          <w:divBdr>
            <w:top w:val="none" w:sz="0" w:space="0" w:color="auto"/>
            <w:left w:val="none" w:sz="0" w:space="0" w:color="auto"/>
            <w:bottom w:val="none" w:sz="0" w:space="0" w:color="auto"/>
            <w:right w:val="none" w:sz="0" w:space="0" w:color="auto"/>
          </w:divBdr>
        </w:div>
        <w:div w:id="134178921">
          <w:marLeft w:val="0"/>
          <w:marRight w:val="0"/>
          <w:marTop w:val="0"/>
          <w:marBottom w:val="0"/>
          <w:divBdr>
            <w:top w:val="none" w:sz="0" w:space="0" w:color="auto"/>
            <w:left w:val="none" w:sz="0" w:space="0" w:color="auto"/>
            <w:bottom w:val="none" w:sz="0" w:space="0" w:color="auto"/>
            <w:right w:val="none" w:sz="0" w:space="0" w:color="auto"/>
          </w:divBdr>
        </w:div>
        <w:div w:id="974457335">
          <w:marLeft w:val="0"/>
          <w:marRight w:val="0"/>
          <w:marTop w:val="0"/>
          <w:marBottom w:val="0"/>
          <w:divBdr>
            <w:top w:val="none" w:sz="0" w:space="0" w:color="auto"/>
            <w:left w:val="none" w:sz="0" w:space="0" w:color="auto"/>
            <w:bottom w:val="none" w:sz="0" w:space="0" w:color="auto"/>
            <w:right w:val="none" w:sz="0" w:space="0" w:color="auto"/>
          </w:divBdr>
        </w:div>
        <w:div w:id="1336032142">
          <w:marLeft w:val="0"/>
          <w:marRight w:val="0"/>
          <w:marTop w:val="0"/>
          <w:marBottom w:val="0"/>
          <w:divBdr>
            <w:top w:val="none" w:sz="0" w:space="0" w:color="auto"/>
            <w:left w:val="none" w:sz="0" w:space="0" w:color="auto"/>
            <w:bottom w:val="none" w:sz="0" w:space="0" w:color="auto"/>
            <w:right w:val="none" w:sz="0" w:space="0" w:color="auto"/>
          </w:divBdr>
        </w:div>
        <w:div w:id="1165433761">
          <w:marLeft w:val="0"/>
          <w:marRight w:val="0"/>
          <w:marTop w:val="0"/>
          <w:marBottom w:val="0"/>
          <w:divBdr>
            <w:top w:val="none" w:sz="0" w:space="0" w:color="auto"/>
            <w:left w:val="none" w:sz="0" w:space="0" w:color="auto"/>
            <w:bottom w:val="none" w:sz="0" w:space="0" w:color="auto"/>
            <w:right w:val="none" w:sz="0" w:space="0" w:color="auto"/>
          </w:divBdr>
        </w:div>
        <w:div w:id="2004969848">
          <w:marLeft w:val="0"/>
          <w:marRight w:val="0"/>
          <w:marTop w:val="0"/>
          <w:marBottom w:val="0"/>
          <w:divBdr>
            <w:top w:val="none" w:sz="0" w:space="0" w:color="auto"/>
            <w:left w:val="none" w:sz="0" w:space="0" w:color="auto"/>
            <w:bottom w:val="none" w:sz="0" w:space="0" w:color="auto"/>
            <w:right w:val="none" w:sz="0" w:space="0" w:color="auto"/>
          </w:divBdr>
        </w:div>
      </w:divsChild>
    </w:div>
    <w:div w:id="1157259915">
      <w:bodyDiv w:val="1"/>
      <w:marLeft w:val="0"/>
      <w:marRight w:val="0"/>
      <w:marTop w:val="0"/>
      <w:marBottom w:val="0"/>
      <w:divBdr>
        <w:top w:val="none" w:sz="0" w:space="0" w:color="auto"/>
        <w:left w:val="none" w:sz="0" w:space="0" w:color="auto"/>
        <w:bottom w:val="none" w:sz="0" w:space="0" w:color="auto"/>
        <w:right w:val="none" w:sz="0" w:space="0" w:color="auto"/>
      </w:divBdr>
    </w:div>
    <w:div w:id="1502309507">
      <w:bodyDiv w:val="1"/>
      <w:marLeft w:val="0"/>
      <w:marRight w:val="0"/>
      <w:marTop w:val="0"/>
      <w:marBottom w:val="0"/>
      <w:divBdr>
        <w:top w:val="none" w:sz="0" w:space="0" w:color="auto"/>
        <w:left w:val="none" w:sz="0" w:space="0" w:color="auto"/>
        <w:bottom w:val="none" w:sz="0" w:space="0" w:color="auto"/>
        <w:right w:val="none" w:sz="0" w:space="0" w:color="auto"/>
      </w:divBdr>
      <w:divsChild>
        <w:div w:id="1434009808">
          <w:marLeft w:val="0"/>
          <w:marRight w:val="0"/>
          <w:marTop w:val="0"/>
          <w:marBottom w:val="0"/>
          <w:divBdr>
            <w:top w:val="none" w:sz="0" w:space="0" w:color="auto"/>
            <w:left w:val="none" w:sz="0" w:space="0" w:color="auto"/>
            <w:bottom w:val="none" w:sz="0" w:space="0" w:color="auto"/>
            <w:right w:val="none" w:sz="0" w:space="0" w:color="auto"/>
          </w:divBdr>
        </w:div>
        <w:div w:id="131020637">
          <w:marLeft w:val="0"/>
          <w:marRight w:val="0"/>
          <w:marTop w:val="0"/>
          <w:marBottom w:val="0"/>
          <w:divBdr>
            <w:top w:val="none" w:sz="0" w:space="0" w:color="auto"/>
            <w:left w:val="none" w:sz="0" w:space="0" w:color="auto"/>
            <w:bottom w:val="none" w:sz="0" w:space="0" w:color="auto"/>
            <w:right w:val="none" w:sz="0" w:space="0" w:color="auto"/>
          </w:divBdr>
        </w:div>
        <w:div w:id="363870041">
          <w:marLeft w:val="0"/>
          <w:marRight w:val="0"/>
          <w:marTop w:val="0"/>
          <w:marBottom w:val="0"/>
          <w:divBdr>
            <w:top w:val="none" w:sz="0" w:space="0" w:color="auto"/>
            <w:left w:val="none" w:sz="0" w:space="0" w:color="auto"/>
            <w:bottom w:val="none" w:sz="0" w:space="0" w:color="auto"/>
            <w:right w:val="none" w:sz="0" w:space="0" w:color="auto"/>
          </w:divBdr>
        </w:div>
        <w:div w:id="1524172749">
          <w:marLeft w:val="0"/>
          <w:marRight w:val="0"/>
          <w:marTop w:val="0"/>
          <w:marBottom w:val="0"/>
          <w:divBdr>
            <w:top w:val="none" w:sz="0" w:space="0" w:color="auto"/>
            <w:left w:val="none" w:sz="0" w:space="0" w:color="auto"/>
            <w:bottom w:val="none" w:sz="0" w:space="0" w:color="auto"/>
            <w:right w:val="none" w:sz="0" w:space="0" w:color="auto"/>
          </w:divBdr>
        </w:div>
        <w:div w:id="1058163958">
          <w:marLeft w:val="0"/>
          <w:marRight w:val="0"/>
          <w:marTop w:val="0"/>
          <w:marBottom w:val="0"/>
          <w:divBdr>
            <w:top w:val="none" w:sz="0" w:space="0" w:color="auto"/>
            <w:left w:val="none" w:sz="0" w:space="0" w:color="auto"/>
            <w:bottom w:val="none" w:sz="0" w:space="0" w:color="auto"/>
            <w:right w:val="none" w:sz="0" w:space="0" w:color="auto"/>
          </w:divBdr>
        </w:div>
        <w:div w:id="214315876">
          <w:marLeft w:val="0"/>
          <w:marRight w:val="0"/>
          <w:marTop w:val="0"/>
          <w:marBottom w:val="0"/>
          <w:divBdr>
            <w:top w:val="none" w:sz="0" w:space="0" w:color="auto"/>
            <w:left w:val="none" w:sz="0" w:space="0" w:color="auto"/>
            <w:bottom w:val="none" w:sz="0" w:space="0" w:color="auto"/>
            <w:right w:val="none" w:sz="0" w:space="0" w:color="auto"/>
          </w:divBdr>
        </w:div>
        <w:div w:id="604534809">
          <w:marLeft w:val="0"/>
          <w:marRight w:val="0"/>
          <w:marTop w:val="0"/>
          <w:marBottom w:val="0"/>
          <w:divBdr>
            <w:top w:val="none" w:sz="0" w:space="0" w:color="auto"/>
            <w:left w:val="none" w:sz="0" w:space="0" w:color="auto"/>
            <w:bottom w:val="none" w:sz="0" w:space="0" w:color="auto"/>
            <w:right w:val="none" w:sz="0" w:space="0" w:color="auto"/>
          </w:divBdr>
        </w:div>
        <w:div w:id="2140956963">
          <w:marLeft w:val="0"/>
          <w:marRight w:val="0"/>
          <w:marTop w:val="0"/>
          <w:marBottom w:val="0"/>
          <w:divBdr>
            <w:top w:val="none" w:sz="0" w:space="0" w:color="auto"/>
            <w:left w:val="none" w:sz="0" w:space="0" w:color="auto"/>
            <w:bottom w:val="none" w:sz="0" w:space="0" w:color="auto"/>
            <w:right w:val="none" w:sz="0" w:space="0" w:color="auto"/>
          </w:divBdr>
        </w:div>
        <w:div w:id="353387611">
          <w:marLeft w:val="0"/>
          <w:marRight w:val="0"/>
          <w:marTop w:val="0"/>
          <w:marBottom w:val="0"/>
          <w:divBdr>
            <w:top w:val="none" w:sz="0" w:space="0" w:color="auto"/>
            <w:left w:val="none" w:sz="0" w:space="0" w:color="auto"/>
            <w:bottom w:val="none" w:sz="0" w:space="0" w:color="auto"/>
            <w:right w:val="none" w:sz="0" w:space="0" w:color="auto"/>
          </w:divBdr>
        </w:div>
        <w:div w:id="1965695799">
          <w:marLeft w:val="0"/>
          <w:marRight w:val="0"/>
          <w:marTop w:val="0"/>
          <w:marBottom w:val="0"/>
          <w:divBdr>
            <w:top w:val="none" w:sz="0" w:space="0" w:color="auto"/>
            <w:left w:val="none" w:sz="0" w:space="0" w:color="auto"/>
            <w:bottom w:val="none" w:sz="0" w:space="0" w:color="auto"/>
            <w:right w:val="none" w:sz="0" w:space="0" w:color="auto"/>
          </w:divBdr>
        </w:div>
        <w:div w:id="229922356">
          <w:marLeft w:val="0"/>
          <w:marRight w:val="0"/>
          <w:marTop w:val="0"/>
          <w:marBottom w:val="0"/>
          <w:divBdr>
            <w:top w:val="none" w:sz="0" w:space="0" w:color="auto"/>
            <w:left w:val="none" w:sz="0" w:space="0" w:color="auto"/>
            <w:bottom w:val="none" w:sz="0" w:space="0" w:color="auto"/>
            <w:right w:val="none" w:sz="0" w:space="0" w:color="auto"/>
          </w:divBdr>
        </w:div>
        <w:div w:id="868027515">
          <w:marLeft w:val="0"/>
          <w:marRight w:val="0"/>
          <w:marTop w:val="0"/>
          <w:marBottom w:val="0"/>
          <w:divBdr>
            <w:top w:val="none" w:sz="0" w:space="0" w:color="auto"/>
            <w:left w:val="none" w:sz="0" w:space="0" w:color="auto"/>
            <w:bottom w:val="none" w:sz="0" w:space="0" w:color="auto"/>
            <w:right w:val="none" w:sz="0" w:space="0" w:color="auto"/>
          </w:divBdr>
        </w:div>
        <w:div w:id="1622105157">
          <w:marLeft w:val="0"/>
          <w:marRight w:val="0"/>
          <w:marTop w:val="0"/>
          <w:marBottom w:val="0"/>
          <w:divBdr>
            <w:top w:val="none" w:sz="0" w:space="0" w:color="auto"/>
            <w:left w:val="none" w:sz="0" w:space="0" w:color="auto"/>
            <w:bottom w:val="none" w:sz="0" w:space="0" w:color="auto"/>
            <w:right w:val="none" w:sz="0" w:space="0" w:color="auto"/>
          </w:divBdr>
        </w:div>
        <w:div w:id="1927224636">
          <w:marLeft w:val="0"/>
          <w:marRight w:val="0"/>
          <w:marTop w:val="0"/>
          <w:marBottom w:val="0"/>
          <w:divBdr>
            <w:top w:val="none" w:sz="0" w:space="0" w:color="auto"/>
            <w:left w:val="none" w:sz="0" w:space="0" w:color="auto"/>
            <w:bottom w:val="none" w:sz="0" w:space="0" w:color="auto"/>
            <w:right w:val="none" w:sz="0" w:space="0" w:color="auto"/>
          </w:divBdr>
        </w:div>
        <w:div w:id="643462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eduresonline.com/resources/keywords_online/nat_key/keywords/significant_ha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9860B-95E6-4F2F-9EB5-DEB30960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Farzana Sufi</cp:lastModifiedBy>
  <cp:revision>2</cp:revision>
  <cp:lastPrinted>2017-12-07T09:11:00Z</cp:lastPrinted>
  <dcterms:created xsi:type="dcterms:W3CDTF">2026-04-28T14:13:00Z</dcterms:created>
  <dcterms:modified xsi:type="dcterms:W3CDTF">2026-04-28T14:13:00Z</dcterms:modified>
</cp:coreProperties>
</file>